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ARRENDAMIENTO RÚSTICO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1880 y ss.) y Ley de Transformación Agraria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ARRENDADOR'.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ARRENDATARIO RURAL'.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Arrendamiento de tierra rural para cultivo o pastoreo.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FINCA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[Identificación registral, ubicación, extensión, mejoras].</w:t>
      </w:r>
    </w:p>
    <w:p>
      <w:pPr>
        <w:jc w:val="left"/>
      </w:pPr>
      <w:r>
        <w:rPr>
          <w:b/>
          <w:color w:val="2E4E7C"/>
          <w:sz w:val="22"/>
        </w:rPr>
        <w:t>SEGUNDA: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[Cultivo de X / pastoreo / explotación mixta]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(mínimo recomendado para ciclos productivos).</w:t>
      </w:r>
    </w:p>
    <w:p>
      <w:pPr>
        <w:jc w:val="left"/>
      </w:pPr>
      <w:r>
        <w:rPr>
          <w:b/>
          <w:color w:val="2E4E7C"/>
          <w:sz w:val="22"/>
        </w:rPr>
        <w:t>CUARTA: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Q[#]/hectárea/año, pagaderos [anualmente / semestralmente]; revisable anualmente.</w:t>
      </w:r>
    </w:p>
    <w:p>
      <w:pPr>
        <w:jc w:val="left"/>
      </w:pPr>
      <w:r>
        <w:rPr>
          <w:b/>
          <w:color w:val="2E4E7C"/>
          <w:sz w:val="22"/>
        </w:rPr>
        <w:t>QUINTA: OBLIGACIONES DEL ARRENDATARIO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Cultivar/aprovechar conforme a usos agrarios; conservar el suelo; no cambiar destino; pagar.</w:t>
      </w:r>
    </w:p>
    <w:p>
      <w:pPr>
        <w:jc w:val="left"/>
      </w:pPr>
      <w:r>
        <w:rPr>
          <w:b/>
          <w:color w:val="2E4E7C"/>
          <w:sz w:val="22"/>
        </w:rPr>
        <w:t>SEXTA: MEJORAS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Necesarias por cuenta del arrendatario; útiles compartidas; voluntarias para él.</w:t>
      </w:r>
    </w:p>
    <w:p>
      <w:pPr>
        <w:jc w:val="left"/>
      </w:pPr>
      <w:r>
        <w:rPr>
          <w:b/>
          <w:color w:val="2E4E7C"/>
          <w:sz w:val="22"/>
        </w:rPr>
        <w:t>SÉPTIMA: DESALOJO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sumario.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ARRENDAMIENTO MIXTO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Cultivo + pastoreo.</w:t>
      </w:r>
    </w:p>
    <w:p>
      <w:pPr>
        <w:jc w:val="left"/>
      </w:pPr>
      <w:r>
        <w:rPr>
          <w:b/>
          <w:color w:val="2E4E7C"/>
          <w:sz w:val="22"/>
        </w:rPr>
        <w:t>[OPCIONAL]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precio preferencial.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ARRENDADOR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ARRENDATARIO RURAL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Aplican normas civiles + costumbres rurales.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respeta ciclos agrícolas.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FONTIERRAS facilita acceso a tierras para campesinos.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derechos consuetudinarios indígenas.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[ARRENDAMIENTO RÚSTICO]</w:t>
            </w:r>
          </w:p>
        </w:tc>
        <w:tc>
          <w:tcPr>
            <w:tcW w:type="dxa" w:w="4703"/>
          </w:tcPr>
          <w:p>
            <w:r>
              <w:t>Tierra para actividad agropecuaria.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RGP</w:t>
      </w:r>
    </w:p>
    <w:p>
      <w:r>
        <w:rPr>
          <w:rFonts w:ascii="Calibri" w:hAnsi="Calibri"/>
          <w:b w:val="0"/>
          <w:i w:val="0"/>
          <w:sz w:val="21"/>
        </w:rPr>
        <w:t>☐  Plan de cultivo</w:t>
      </w:r>
    </w:p>
    <w:p>
      <w:r>
        <w:rPr>
          <w:rFonts w:ascii="Calibri" w:hAnsi="Calibri"/>
          <w:b w:val="0"/>
          <w:i w:val="0"/>
          <w:sz w:val="21"/>
        </w:rPr>
        <w:t>☐  Análisis del suelo</w:t>
      </w:r>
    </w:p>
    <w:p>
      <w:r>
        <w:rPr>
          <w:rFonts w:ascii="Calibri" w:hAnsi="Calibri"/>
          <w:b w:val="0"/>
          <w:i w:val="0"/>
          <w:sz w:val="21"/>
        </w:rPr>
        <w:t>☐  Inventario de mejoras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