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FORWARD AGRÍCOLA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mercantil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VENDEDOR (PRODUCTOR)'.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Compraventa futura de productos agrícolas a precio fijado hoy.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PRODUCTO Y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[Café arábica lavado de altura; soya Grado 2; etc.]</w:t>
      </w:r>
    </w:p>
    <w:p>
      <w:pPr>
        <w:jc w:val="left"/>
      </w:pPr>
      <w:r>
        <w:rPr>
          <w:b/>
          <w:color w:val="2E4E7C"/>
          <w:sz w:val="22"/>
        </w:rPr>
        <w:t>SEGUNDA: CANTIDAD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quintales/sacos/toneladas.</w:t>
      </w:r>
    </w:p>
    <w:p>
      <w:pPr>
        <w:jc w:val="left"/>
      </w:pPr>
      <w:r>
        <w:rPr>
          <w:b/>
          <w:color w:val="2E4E7C"/>
          <w:sz w:val="22"/>
        </w:rPr>
        <w:t>TERCERA: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US$/quintal Q[#] (fijo o referenciado a Bolsa NY/Chicago + diferencial).</w:t>
      </w:r>
    </w:p>
    <w:p>
      <w:pPr>
        <w:jc w:val="left"/>
      </w:pPr>
      <w:r>
        <w:rPr>
          <w:b/>
          <w:color w:val="2E4E7C"/>
          <w:sz w:val="22"/>
        </w:rPr>
        <w:t>CUARTA: FECHA DE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[FECHA] en [LUGAR].</w:t>
      </w:r>
    </w:p>
    <w:p>
      <w:pPr>
        <w:jc w:val="left"/>
      </w:pPr>
      <w:r>
        <w:rPr>
          <w:b/>
          <w:color w:val="2E4E7C"/>
          <w:sz w:val="22"/>
        </w:rPr>
        <w:t>QUINTA: CALIDAD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Estándares con tolerancias.</w:t>
      </w:r>
    </w:p>
    <w:p>
      <w:pPr>
        <w:jc w:val="left"/>
      </w:pPr>
      <w:r>
        <w:rPr>
          <w:b/>
          <w:color w:val="2E4E7C"/>
          <w:sz w:val="22"/>
        </w:rPr>
        <w:t>SEXTA: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entregar / con anticipos.</w:t>
      </w:r>
    </w:p>
    <w:p>
      <w:pPr>
        <w:jc w:val="left"/>
      </w:pPr>
      <w:r>
        <w:rPr>
          <w:b/>
          <w:color w:val="2E4E7C"/>
          <w:sz w:val="22"/>
        </w:rPr>
        <w:t>SÉPTIMA: HEDGING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Coberturas en mercados de futuros.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FORWARD CON OPCIÓN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Productor puede optar entre precio forward y spot.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 (PRODUCTOR)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Permite gestión de riesgo de precio.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Comunes en café (NY-C), cacao, azúcar.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Diferentes de futuros estandarizados.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Riesgo de incumplimiento por una parte si el mercado se mueve.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[FORWARD]</w:t>
            </w:r>
          </w:p>
        </w:tc>
        <w:tc>
          <w:tcPr>
            <w:tcW w:type="dxa" w:w="4703"/>
          </w:tcPr>
          <w:p>
            <w:r>
              <w:t>Acuerdo de compraventa a futuro a precio fijo.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de mercado</w:t>
      </w:r>
    </w:p>
    <w:p>
      <w:r>
        <w:rPr>
          <w:rFonts w:ascii="Calibri" w:hAnsi="Calibri"/>
          <w:b w:val="0"/>
          <w:i w:val="0"/>
          <w:sz w:val="21"/>
        </w:rPr>
        <w:t>☐  Calidad documentada</w:t>
      </w:r>
    </w:p>
    <w:p>
      <w:r>
        <w:rPr>
          <w:rFonts w:ascii="Calibri" w:hAnsi="Calibri"/>
          <w:b w:val="0"/>
          <w:i w:val="0"/>
          <w:sz w:val="21"/>
        </w:rPr>
        <w:t>☐  Cobertura financiera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