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VENTA DE BONOS DE CARBONO / CRÉDITOS DE EMISIÓN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Acuerdo de París, MDL, mercados voluntarios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DESARROLLADOR DE PROYECTO'.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 INTERNACIONAL'.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Venta de reducciones certificadas de emisiones (RCEs) o créditos voluntarios.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PROYECTO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[Reforestación / energía renovable / eficiencia / metano / etc.] generador de reducciones.</w:t>
      </w:r>
    </w:p>
    <w:p>
      <w:pPr>
        <w:jc w:val="left"/>
      </w:pPr>
      <w:r>
        <w:rPr>
          <w:b/>
          <w:color w:val="2E4E7C"/>
          <w:sz w:val="22"/>
        </w:rPr>
        <w:t>SEGUNDA: VOLUMEN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toneladas de CO2 equivalente por año.</w:t>
      </w:r>
    </w:p>
    <w:p>
      <w:pPr>
        <w:jc w:val="left"/>
      </w:pPr>
      <w:r>
        <w:rPr>
          <w:b/>
          <w:color w:val="2E4E7C"/>
          <w:sz w:val="22"/>
        </w:rPr>
        <w:t>TERCERA: ESTÁNDAR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[Verra (VCS) / Gold Standard / CDM / Plan Vivo / otro]</w:t>
      </w:r>
    </w:p>
    <w:p>
      <w:pPr>
        <w:jc w:val="left"/>
      </w:pPr>
      <w:r>
        <w:rPr>
          <w:b/>
          <w:color w:val="2E4E7C"/>
          <w:sz w:val="22"/>
        </w:rPr>
        <w:t>CUARTA: CERTIFICACIÓN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Auditoría DOE/VVB; emisión de créditos por el estándar.</w:t>
      </w:r>
    </w:p>
    <w:p>
      <w:pPr>
        <w:jc w:val="left"/>
      </w:pPr>
      <w:r>
        <w:rPr>
          <w:b/>
          <w:color w:val="2E4E7C"/>
          <w:sz w:val="22"/>
        </w:rPr>
        <w:t>QUINTA: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por tonelada CO2eq; fijo o vinculado a mercado.</w:t>
      </w:r>
    </w:p>
    <w:p>
      <w:pPr>
        <w:jc w:val="left"/>
      </w:pPr>
      <w:r>
        <w:rPr>
          <w:b/>
          <w:color w:val="2E4E7C"/>
          <w:sz w:val="22"/>
        </w:rPr>
        <w:t>SEXTA: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Transferencia en el registro del estándar (Verra Registry, etc.).</w:t>
      </w:r>
    </w:p>
    <w:p>
      <w:pPr>
        <w:jc w:val="left"/>
      </w:pPr>
      <w:r>
        <w:rPr>
          <w:b/>
          <w:color w:val="2E4E7C"/>
          <w:sz w:val="22"/>
        </w:rPr>
        <w:t>SÉPTIMA: RIESGO DE NO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Del desarrollador hasta certificación; pago contra emisión.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FORWARD AGREEMENT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Venta antes de emisión — con riesgo.</w:t>
      </w:r>
    </w:p>
    <w:p>
      <w:pPr>
        <w:jc w:val="left"/>
      </w:pPr>
      <w:r>
        <w:rPr>
          <w:b/>
          <w:color w:val="2E4E7C"/>
          <w:sz w:val="22"/>
        </w:rPr>
        <w:t>[OPCIONAL] ERPA — EMISSION REDUCTION PURCHASE AGREEMENT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Estándar para compras del Banco Mundial.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DESARROLLADOR DE PROYECTO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 INTERNACIONAL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Mercados: regulado (Acuerdo de París - Artículo 6) vs. voluntario.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Estándares: Verra, Gold Standard, Plan Vivo, Climate Action Reserve.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Proyectos REDD+ en Petén con potencial significativo.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doble conteo internacional.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Aspectos fiscales: tratamiento de venta de créditos como ingreso.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[CO2eq]</w:t>
            </w:r>
          </w:p>
        </w:tc>
        <w:tc>
          <w:tcPr>
            <w:tcW w:type="dxa" w:w="4703"/>
          </w:tcPr>
          <w:p>
            <w:r>
              <w:t>Dióxido de carbono equivalente.</w:t>
            </w:r>
          </w:p>
        </w:tc>
      </w:tr>
      <w:tr>
        <w:tc>
          <w:tcPr>
            <w:tcW w:type="dxa" w:w="4703"/>
          </w:tcPr>
          <w:p>
            <w:r>
              <w:t>[REDD+]</w:t>
            </w:r>
          </w:p>
        </w:tc>
        <w:tc>
          <w:tcPr>
            <w:tcW w:type="dxa" w:w="4703"/>
          </w:tcPr>
          <w:p>
            <w:r>
              <w:t>Reducción de Emisiones por Deforestación y Degradación.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PDD (Project Design Document)</w:t>
      </w:r>
    </w:p>
    <w:p>
      <w:r>
        <w:rPr>
          <w:rFonts w:ascii="Calibri" w:hAnsi="Calibri"/>
          <w:b w:val="0"/>
          <w:i w:val="0"/>
          <w:sz w:val="21"/>
        </w:rPr>
        <w:t>☐  Validación inicial</w:t>
      </w:r>
    </w:p>
    <w:p>
      <w:r>
        <w:rPr>
          <w:rFonts w:ascii="Calibri" w:hAnsi="Calibri"/>
          <w:b w:val="0"/>
          <w:i w:val="0"/>
          <w:sz w:val="21"/>
        </w:rPr>
        <w:t>☐  Monitoreo</w:t>
      </w:r>
    </w:p>
    <w:p>
      <w:r>
        <w:rPr>
          <w:rFonts w:ascii="Calibri" w:hAnsi="Calibri"/>
          <w:b w:val="0"/>
          <w:i w:val="0"/>
          <w:sz w:val="21"/>
        </w:rPr>
        <w:t>☐  Auditorías VVB</w:t>
      </w:r>
    </w:p>
    <w:p>
      <w:r>
        <w:rPr>
          <w:rFonts w:ascii="Calibri" w:hAnsi="Calibri"/>
          <w:b w:val="0"/>
          <w:i w:val="0"/>
          <w:sz w:val="21"/>
        </w:rPr>
        <w:t>☐  Registro en estándar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