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CONTRATO DE PROMESA BILATERAL</w:t>
      </w:r>
    </w:p>
    <w:p>
      <w:pPr>
        <w:jc w:val="center"/>
      </w:pPr>
      <w:r>
        <w:rPr>
          <w:rFonts w:ascii="Calibri" w:hAnsi="Calibri"/>
          <w:b w:val="0"/>
          <w:i/>
          <w:sz w:val="20"/>
        </w:rPr>
        <w:t>Conforme al Código Civil de Guatemala (Decreto Ley 106, Arts. 1674–1684)</w:t>
      </w:r>
    </w:p>
    <w:p/>
    <w:p>
      <w:pPr>
        <w:jc w:val="left"/>
      </w:pPr>
      <w:r>
        <w:rPr>
          <w:b/>
          <w:color w:val="1F3A5F"/>
          <w:sz w:val="26"/>
        </w:rPr>
        <w:t>COMPARECIENTES</w:t>
      </w:r>
    </w:p>
    <w:p>
      <w:pPr>
        <w:jc w:val="both"/>
      </w:pPr>
      <w:r>
        <w:rPr>
          <w:rFonts w:ascii="Calibri" w:hAnsi="Calibri"/>
          <w:b w:val="0"/>
          <w:i w:val="0"/>
          <w:sz w:val="22"/>
        </w:rPr>
        <w:t>POR UNA PARTE, [NOMBRE COMPLETO DEL PROMITENTE VENDEDOR], de [EDAD] años, [ESTADO CIVIL], [NACIONALIDAD], [PROFESIÓN U OFICIO], con domicilio en [DIRECCIÓN], identificado(a) con Documento Personal de Identificación (DPI) número [NÚMERO DE DPI] extendido por el Registro Nacional de las Personas (RENAP), con NIT [NIT], a quien en adelante se le denominará 'EL PROMITENTE VENDEDOR'.</w:t>
      </w:r>
    </w:p>
    <w:p>
      <w:pPr>
        <w:jc w:val="both"/>
      </w:pPr>
      <w:r>
        <w:rPr>
          <w:rFonts w:ascii="Calibri" w:hAnsi="Calibri"/>
          <w:b w:val="0"/>
          <w:i w:val="0"/>
          <w:sz w:val="22"/>
        </w:rPr>
        <w:t>Y POR LA OTRA PARTE, [NOMBRE COMPLETO DEL PROMITENTE COMPRADOR], de [EDAD] años, [ESTADO CIVIL], [NACIONALIDAD], [PROFESIÓN U OFICIO], con domicilio en [DIRECCIÓN], identificado(a) con DPI número [NÚMERO DE DPI], con NIT [NIT], a quien en adelante se le denominará 'EL PROMITENTE COMPRADOR'.</w:t>
      </w:r>
    </w:p>
    <w:p>
      <w:pPr>
        <w:jc w:val="both"/>
      </w:pPr>
      <w:r>
        <w:rPr>
          <w:rFonts w:ascii="Calibri" w:hAnsi="Calibri"/>
          <w:b w:val="0"/>
          <w:i w:val="0"/>
          <w:sz w:val="22"/>
        </w:rPr>
        <w:t>Ambas partes manifiestan ser de los datos personales consignados y tener capacidad legal suficiente para celebrar el presente contrato, conviniendo en las siguientes cláusulas.</w:t>
      </w:r>
    </w:p>
    <w:p/>
    <w:p>
      <w:pPr>
        <w:jc w:val="left"/>
      </w:pPr>
      <w:r>
        <w:rPr>
          <w:b/>
          <w:color w:val="1F3A5F"/>
          <w:sz w:val="26"/>
        </w:rPr>
        <w:t>CONSIDERANDOS</w:t>
      </w:r>
    </w:p>
    <w:p>
      <w:pPr>
        <w:jc w:val="both"/>
      </w:pPr>
      <w:r>
        <w:rPr>
          <w:rFonts w:ascii="Calibri" w:hAnsi="Calibri"/>
          <w:b w:val="0"/>
          <w:i w:val="0"/>
          <w:sz w:val="22"/>
        </w:rPr>
        <w:t>I. Que EL PROMITENTE VENDEDOR es propietario del bien descrito en la cláusula primera y desea enajenarlo.</w:t>
      </w:r>
    </w:p>
    <w:p>
      <w:pPr>
        <w:jc w:val="both"/>
      </w:pPr>
      <w:r>
        <w:rPr>
          <w:rFonts w:ascii="Calibri" w:hAnsi="Calibri"/>
          <w:b w:val="0"/>
          <w:i w:val="0"/>
          <w:sz w:val="22"/>
        </w:rPr>
        <w:t>II. Que EL PROMITENTE COMPRADOR tiene interés en adquirir dicho bien en las condiciones aquí pactadas.</w:t>
      </w:r>
    </w:p>
    <w:p>
      <w:pPr>
        <w:jc w:val="both"/>
      </w:pPr>
      <w:r>
        <w:rPr>
          <w:rFonts w:ascii="Calibri" w:hAnsi="Calibri"/>
          <w:b w:val="0"/>
          <w:i w:val="0"/>
          <w:sz w:val="22"/>
        </w:rPr>
        <w:t>III. Que las partes han decidido celebrar un contrato preparatorio que las obligue a otorgar en el futuro el contrato definitivo de compraventa.</w:t>
      </w:r>
    </w:p>
    <w:p/>
    <w:p>
      <w:pPr>
        <w:jc w:val="left"/>
      </w:pPr>
      <w:r>
        <w:rPr>
          <w:b/>
          <w:color w:val="1F3A5F"/>
          <w:sz w:val="26"/>
        </w:rPr>
        <w:t>CLÁUSULAS</w:t>
      </w:r>
    </w:p>
    <w:p>
      <w:pPr>
        <w:jc w:val="left"/>
      </w:pPr>
      <w:r>
        <w:rPr>
          <w:b/>
          <w:color w:val="2E4E7C"/>
          <w:sz w:val="22"/>
        </w:rPr>
        <w:t>PRIMERA: OBJETO DE LA PROMESA</w:t>
      </w:r>
    </w:p>
    <w:p>
      <w:pPr>
        <w:jc w:val="both"/>
      </w:pPr>
      <w:r>
        <w:rPr>
          <w:rFonts w:ascii="Calibri" w:hAnsi="Calibri"/>
          <w:b w:val="0"/>
          <w:i w:val="0"/>
          <w:sz w:val="22"/>
        </w:rPr>
        <w:t>Las partes se obligan recíprocamente a celebrar en el futuro un contrato de compraventa definitivo sobre el siguiente bien: [DESCRIPCIÓN DETALLADA DEL BIEN, indicando si es mueble o inmueble, ubicación, medidas, colindancias, número de finca, folio y libro del Registro General de la Propiedad si aplica].</w:t>
      </w:r>
    </w:p>
    <w:p>
      <w:pPr>
        <w:jc w:val="left"/>
      </w:pPr>
      <w:r>
        <w:rPr>
          <w:b/>
          <w:color w:val="2E4E7C"/>
          <w:sz w:val="22"/>
        </w:rPr>
        <w:t>SEGUNDA: PRECIO</w:t>
      </w:r>
    </w:p>
    <w:p>
      <w:pPr>
        <w:jc w:val="both"/>
      </w:pPr>
      <w:r>
        <w:rPr>
          <w:rFonts w:ascii="Calibri" w:hAnsi="Calibri"/>
          <w:b w:val="0"/>
          <w:i w:val="0"/>
          <w:sz w:val="22"/>
        </w:rPr>
        <w:t>El precio convenido para el contrato definitivo es la suma de [MONTO EN LETRAS] (Q[MONTO EN NÚMEROS]), pagaderos en la forma indicada en la cláusula siguiente.</w:t>
      </w:r>
    </w:p>
    <w:p>
      <w:pPr>
        <w:jc w:val="left"/>
      </w:pPr>
      <w:r>
        <w:rPr>
          <w:b/>
          <w:color w:val="2E4E7C"/>
          <w:sz w:val="22"/>
        </w:rPr>
        <w:t>TERCERA: ARRAS</w:t>
      </w:r>
    </w:p>
    <w:p>
      <w:pPr>
        <w:jc w:val="both"/>
      </w:pPr>
      <w:r>
        <w:rPr>
          <w:rFonts w:ascii="Calibri" w:hAnsi="Calibri"/>
          <w:b w:val="0"/>
          <w:i w:val="0"/>
          <w:sz w:val="22"/>
        </w:rPr>
        <w:t>En este acto EL PROMITENTE COMPRADOR entrega a EL PROMITENTE VENDEDOR la suma de [MONTO EN LETRAS] (Q[MONTO]) en concepto de arras confirmatorias, las cuales se imputarán al precio total al momento del otorgamiento del contrato definitivo. Servirá el presente como recibo de dicha cantidad.</w:t>
      </w:r>
    </w:p>
    <w:p>
      <w:pPr>
        <w:jc w:val="left"/>
      </w:pPr>
      <w:r>
        <w:rPr>
          <w:b/>
          <w:color w:val="2E4E7C"/>
          <w:sz w:val="22"/>
        </w:rPr>
        <w:t>CUARTA: PLAZO PARA OTORGAR EL CONTRATO DEFINITIVO</w:t>
      </w:r>
    </w:p>
    <w:p>
      <w:pPr>
        <w:jc w:val="both"/>
      </w:pPr>
      <w:r>
        <w:rPr>
          <w:rFonts w:ascii="Calibri" w:hAnsi="Calibri"/>
          <w:b w:val="0"/>
          <w:i w:val="0"/>
          <w:sz w:val="22"/>
        </w:rPr>
        <w:t>Las partes se comprometen a otorgar el contrato definitivo de compraventa en el plazo de [NÚMERO] [días/meses] contados a partir de la fecha del presente contrato, ante el Notario que las partes designen de común acuerdo.</w:t>
      </w:r>
    </w:p>
    <w:p>
      <w:pPr>
        <w:jc w:val="left"/>
      </w:pPr>
      <w:r>
        <w:rPr>
          <w:b/>
          <w:color w:val="2E4E7C"/>
          <w:sz w:val="22"/>
        </w:rPr>
        <w:t>QUINTA: SANEAMIENTO</w:t>
      </w:r>
    </w:p>
    <w:p>
      <w:pPr>
        <w:jc w:val="both"/>
      </w:pPr>
      <w:r>
        <w:rPr>
          <w:rFonts w:ascii="Calibri" w:hAnsi="Calibri"/>
          <w:b w:val="0"/>
          <w:i w:val="0"/>
          <w:sz w:val="22"/>
        </w:rPr>
        <w:t>EL PROMITENTE VENDEDOR garantiza que el bien objeto del contrato se encuentra libre de gravámenes, anotaciones, embargos, limitaciones, servidumbres no aparentes y de toda carga que pueda afectar su libre disposición. Cualquier gravamen o limitación oculta será motivo de resolución del presente contrato.</w:t>
      </w:r>
    </w:p>
    <w:p>
      <w:pPr>
        <w:jc w:val="left"/>
      </w:pPr>
      <w:r>
        <w:rPr>
          <w:b/>
          <w:color w:val="2E4E7C"/>
          <w:sz w:val="22"/>
        </w:rPr>
        <w:t>SEXTA: INCUMPLIMIENTO</w:t>
      </w:r>
    </w:p>
    <w:p>
      <w:pPr>
        <w:jc w:val="both"/>
      </w:pPr>
      <w:r>
        <w:rPr>
          <w:rFonts w:ascii="Calibri" w:hAnsi="Calibri"/>
          <w:b w:val="0"/>
          <w:i w:val="0"/>
          <w:sz w:val="22"/>
        </w:rPr>
        <w:t>Si EL PROMITENTE VENDEDOR no cumple con otorgar el contrato definitivo en el plazo pactado, deberá devolver las arras dobladas a EL PROMITENTE COMPRADOR. Si quien no cumple es EL PROMITENTE COMPRADOR, perderá las arras a favor de EL PROMITENTE VENDEDOR. Lo anterior sin perjuicio del derecho de la parte cumplida a exigir el cumplimiento forzoso conforme al artículo 1535 del Código Civil.</w:t>
      </w:r>
    </w:p>
    <w:p>
      <w:pPr>
        <w:jc w:val="left"/>
      </w:pPr>
      <w:r>
        <w:rPr>
          <w:b/>
          <w:color w:val="2E4E7C"/>
          <w:sz w:val="22"/>
        </w:rPr>
        <w:t>SÉPTIMA: GASTOS</w:t>
      </w:r>
    </w:p>
    <w:p>
      <w:pPr>
        <w:jc w:val="both"/>
      </w:pPr>
      <w:r>
        <w:rPr>
          <w:rFonts w:ascii="Calibri" w:hAnsi="Calibri"/>
          <w:b w:val="0"/>
          <w:i w:val="0"/>
          <w:sz w:val="22"/>
        </w:rPr>
        <w:t>Los gastos del contrato definitivo, incluyendo honorarios notariales, timbres fiscales, impuestos y gastos de inscripción, serán cubiertos por [INDICAR PARTE QUE CUBRE GASTOS].</w:t>
      </w:r>
    </w:p>
    <w:p>
      <w:pPr>
        <w:jc w:val="left"/>
      </w:pPr>
      <w:r>
        <w:rPr>
          <w:b/>
          <w:color w:val="2E4E7C"/>
          <w:sz w:val="22"/>
        </w:rPr>
        <w:t>OCTAVA: CESIÓN</w:t>
      </w:r>
    </w:p>
    <w:p>
      <w:pPr>
        <w:jc w:val="both"/>
      </w:pPr>
      <w:r>
        <w:rPr>
          <w:rFonts w:ascii="Calibri" w:hAnsi="Calibri"/>
          <w:b w:val="0"/>
          <w:i w:val="0"/>
          <w:sz w:val="22"/>
        </w:rPr>
        <w:t>Ninguna de las partes podrá ceder los derechos derivados del presente contrato sin el consentimiento expreso y por escrito de la otra parte.</w:t>
      </w:r>
    </w:p>
    <w:p>
      <w:pPr>
        <w:jc w:val="left"/>
      </w:pPr>
      <w:r>
        <w:rPr>
          <w:b/>
          <w:color w:val="2E4E7C"/>
          <w:sz w:val="22"/>
        </w:rPr>
        <w:t>NOVENA: RESOLUCIÓN DE CONTROVERSIAS</w:t>
      </w:r>
    </w:p>
    <w:p>
      <w:pPr>
        <w:jc w:val="both"/>
      </w:pPr>
      <w:r>
        <w:rPr>
          <w:rFonts w:ascii="Calibri" w:hAnsi="Calibri"/>
          <w:b w:val="0"/>
          <w:i w:val="0"/>
          <w:sz w:val="22"/>
        </w:rPr>
        <w:t>Cualquier controversia derivada del presente contrato será resuelta primeramente por negociación directa. De no llegar a acuerdo en treinta (30) días, las partes se someten [OPCIÓN A: a la jurisdicción de los tribunales competentes de [CIUDAD] / OPCIÓN B: a arbitraje de derecho administrado por el Centro de Arbitraje y Conciliación de la CRECIG].</w:t>
      </w:r>
    </w:p>
    <w:p>
      <w:pPr>
        <w:jc w:val="left"/>
      </w:pPr>
      <w:r>
        <w:rPr>
          <w:b/>
          <w:color w:val="2E4E7C"/>
          <w:sz w:val="22"/>
        </w:rPr>
        <w:t>DÉCIMA: LEGISLACIÓN APLICABLE</w:t>
      </w:r>
    </w:p>
    <w:p>
      <w:pPr>
        <w:jc w:val="both"/>
      </w:pPr>
      <w:r>
        <w:rPr>
          <w:rFonts w:ascii="Calibri" w:hAnsi="Calibri"/>
          <w:b w:val="0"/>
          <w:i w:val="0"/>
          <w:sz w:val="22"/>
        </w:rPr>
        <w:t>El presente contrato se rige por las leyes de la República de Guatemala, especialmente por los artículos 1674 a 1684 del Código Civil (Decreto Ley 106).</w:t>
      </w:r>
    </w:p>
    <w:p>
      <w:pPr>
        <w:jc w:val="left"/>
      </w:pPr>
      <w:r>
        <w:rPr>
          <w:b/>
          <w:color w:val="2E4E7C"/>
          <w:sz w:val="22"/>
        </w:rPr>
        <w:t>DÉCIMA PRIMERA: NOTIFICACIONES</w:t>
      </w:r>
    </w:p>
    <w:p>
      <w:pPr>
        <w:jc w:val="both"/>
      </w:pPr>
      <w:r>
        <w:rPr>
          <w:rFonts w:ascii="Calibri" w:hAnsi="Calibri"/>
          <w:b w:val="0"/>
          <w:i w:val="0"/>
          <w:sz w:val="22"/>
        </w:rPr>
        <w:t>Para efectos de cualquier comunicación relacionada con el presente contrato, las partes señalan como lugares para recibir notificaciones los indicados en el preámbulo. Cualquier cambio deberá comunicarse por escrito con al menos diez días de anticipación.</w:t>
      </w:r>
    </w:p>
    <w:p>
      <w:pPr>
        <w:jc w:val="left"/>
      </w:pPr>
      <w:r>
        <w:rPr>
          <w:b/>
          <w:color w:val="2E4E7C"/>
          <w:sz w:val="22"/>
        </w:rPr>
        <w:t>DÉCIMA SEGUNDA: ACEPTACIÓN</w:t>
      </w:r>
    </w:p>
    <w:p>
      <w:pPr>
        <w:jc w:val="both"/>
      </w:pPr>
      <w:r>
        <w:rPr>
          <w:rFonts w:ascii="Calibri" w:hAnsi="Calibri"/>
          <w:b w:val="0"/>
          <w:i w:val="0"/>
          <w:sz w:val="22"/>
        </w:rPr>
        <w:t>Las partes manifiestan que han leído íntegramente el presente contrato, comprenden su contenido y alcances, y lo aceptan en todas sus partes obligándose a su fiel cumplimiento.</w:t>
      </w:r>
    </w:p>
    <w:p/>
    <w:p>
      <w:pPr>
        <w:jc w:val="left"/>
      </w:pPr>
      <w:r>
        <w:rPr>
          <w:b/>
          <w:color w:val="1F3A5F"/>
          <w:sz w:val="26"/>
        </w:rPr>
        <w:t>CLÁUSULAS OPCIONALES (incluir según el caso)</w:t>
      </w:r>
    </w:p>
    <w:p>
      <w:pPr>
        <w:jc w:val="left"/>
      </w:pPr>
      <w:r>
        <w:rPr>
          <w:b/>
          <w:color w:val="2E4E7C"/>
          <w:sz w:val="22"/>
        </w:rPr>
        <w:t>[OPCIONAL] CLÁUSULA PENAL</w:t>
      </w:r>
    </w:p>
    <w:p>
      <w:pPr>
        <w:jc w:val="both"/>
      </w:pPr>
      <w:r>
        <w:rPr>
          <w:rFonts w:ascii="Calibri" w:hAnsi="Calibri"/>
          <w:b w:val="0"/>
          <w:i w:val="0"/>
          <w:sz w:val="22"/>
        </w:rPr>
        <w:t>En caso de incumplimiento, además de las consecuencias previstas en la cláusula sexta, la parte incumplidora pagará a la cumplida una pena convencional de Q[MONTO] sin necesidad de probar daños y perjuicios, conforme a los artículos 1436 a 1442 del CC.</w:t>
      </w:r>
    </w:p>
    <w:p>
      <w:pPr>
        <w:jc w:val="left"/>
      </w:pPr>
      <w:r>
        <w:rPr>
          <w:b/>
          <w:color w:val="2E4E7C"/>
          <w:sz w:val="22"/>
        </w:rPr>
        <w:t>[OPCIONAL] RESERVA DE INFORMACIÓN CONFIDENCIAL</w:t>
      </w:r>
    </w:p>
    <w:p>
      <w:pPr>
        <w:jc w:val="both"/>
      </w:pPr>
      <w:r>
        <w:rPr>
          <w:rFonts w:ascii="Calibri" w:hAnsi="Calibri"/>
          <w:b w:val="0"/>
          <w:i w:val="0"/>
          <w:sz w:val="22"/>
        </w:rPr>
        <w:t>Las partes se obligan a mantener confidencialidad sobre los términos económicos del presente contrato y de toda información intercambiada en la negociación.</w:t>
      </w:r>
    </w:p>
    <w:p/>
    <w:p>
      <w:pPr>
        <w:jc w:val="both"/>
      </w:pPr>
      <w:r>
        <w:rPr>
          <w:rFonts w:ascii="Calibri" w:hAnsi="Calibri"/>
          <w:b w:val="0"/>
          <w:i w:val="0"/>
          <w:sz w:val="22"/>
        </w:rPr>
        <w:t>En fe de lo cual, leído el presente contrato a los comparecientes, lo aceptan, ratifican y firman en [LUGAR], el [DÍA EN LETRAS] de [MES] del año [AÑO EN LETRAS].</w:t>
      </w:r>
    </w:p>
    <w:p/>
    <w:p>
      <w:pPr>
        <w:jc w:val="left"/>
      </w:pPr>
      <w:r>
        <w:rPr>
          <w:b/>
          <w:color w:val="1F3A5F"/>
          <w:sz w:val="26"/>
        </w:rPr>
        <w:t>FIRMAS</w:t>
      </w:r>
    </w:p>
    <w:p>
      <w:r>
        <w:rPr>
          <w:rFonts w:ascii="Calibri" w:hAnsi="Calibri"/>
          <w:b w:val="0"/>
          <w:i w:val="0"/>
          <w:sz w:val="22"/>
        </w:rPr>
        <w:t>_________________________________</w:t>
        <w:br/>
        <w:t>[NOMBRE PROMITENTE VENDEDOR]</w:t>
        <w:br/>
        <w:t>DPI: [NÚMERO]</w:t>
      </w:r>
    </w:p>
    <w:p>
      <w:r>
        <w:rPr>
          <w:rFonts w:ascii="Calibri" w:hAnsi="Calibri"/>
          <w:b w:val="0"/>
          <w:i w:val="0"/>
          <w:sz w:val="22"/>
        </w:rPr>
        <w:t>_________________________________</w:t>
        <w:br/>
        <w:t>[NOMBRE PROMITENTE COMPRADOR]</w:t>
        <w:br/>
        <w:t>DPI: [NÚMERO]</w:t>
      </w:r>
    </w:p>
    <w:p>
      <w:r>
        <w:br w:type="page"/>
      </w:r>
    </w:p>
    <w:p>
      <w:pPr>
        <w:jc w:val="left"/>
      </w:pPr>
      <w:r>
        <w:rPr>
          <w:b/>
          <w:color w:val="1F3A5F"/>
          <w:sz w:val="26"/>
        </w:rPr>
        <w:t>NOTAS LEGALES (Guatemala)</w:t>
      </w:r>
    </w:p>
    <w:p>
      <w:pPr>
        <w:jc w:val="both"/>
      </w:pPr>
      <w:r>
        <w:rPr>
          <w:rFonts w:ascii="Calibri" w:hAnsi="Calibri"/>
          <w:b w:val="0"/>
          <w:i w:val="0"/>
          <w:sz w:val="21"/>
        </w:rPr>
        <w:t>• Base legal: Arts. 1674 a 1684 del Código Civil (Decreto Ley 106).</w:t>
      </w:r>
    </w:p>
    <w:p>
      <w:pPr>
        <w:jc w:val="both"/>
      </w:pPr>
      <w:r>
        <w:rPr>
          <w:rFonts w:ascii="Calibri" w:hAnsi="Calibri"/>
          <w:b w:val="0"/>
          <w:i w:val="0"/>
          <w:sz w:val="21"/>
        </w:rPr>
        <w:t>• Si el contrato definitivo recae sobre bienes inmuebles, derechos reales o cualquier negocio que deba constar en escritura pública, la promesa también debe constar en instrumento público (Art. 1576 CC).</w:t>
      </w:r>
    </w:p>
    <w:p>
      <w:pPr>
        <w:jc w:val="both"/>
      </w:pPr>
      <w:r>
        <w:rPr>
          <w:rFonts w:ascii="Calibri" w:hAnsi="Calibri"/>
          <w:b w:val="0"/>
          <w:i w:val="0"/>
          <w:sz w:val="21"/>
        </w:rPr>
        <w:t>• La promesa bilateral genera obligaciones para ambas partes; si solo una parte se obliga, es promesa unilateral (Art. 1675).</w:t>
      </w:r>
    </w:p>
    <w:p>
      <w:pPr>
        <w:jc w:val="both"/>
      </w:pPr>
      <w:r>
        <w:rPr>
          <w:rFonts w:ascii="Calibri" w:hAnsi="Calibri"/>
          <w:b w:val="0"/>
          <w:i w:val="0"/>
          <w:sz w:val="21"/>
        </w:rPr>
        <w:t>• Las arras pueden ser confirmatorias (parte del precio) o penitenciales (permiten desistir). Si no se especifica, se presumen confirmatorias (Art. 1442 CC).</w:t>
      </w:r>
    </w:p>
    <w:p>
      <w:pPr>
        <w:jc w:val="both"/>
      </w:pPr>
      <w:r>
        <w:rPr>
          <w:rFonts w:ascii="Calibri" w:hAnsi="Calibri"/>
          <w:b w:val="0"/>
          <w:i w:val="0"/>
          <w:sz w:val="21"/>
        </w:rPr>
        <w:t>• El plazo no puede exceder de dos años (Art. 1681).</w:t>
      </w:r>
    </w:p>
    <w:p>
      <w:pPr>
        <w:jc w:val="both"/>
      </w:pPr>
      <w:r>
        <w:rPr>
          <w:rFonts w:ascii="Calibri" w:hAnsi="Calibri"/>
          <w:b w:val="0"/>
          <w:i w:val="0"/>
          <w:sz w:val="21"/>
        </w:rPr>
        <w:t>• Si transcurre el plazo sin otorgarse el contrato definitivo, la promesa queda sin efecto.</w:t>
      </w:r>
    </w:p>
    <w:p>
      <w:pPr>
        <w:jc w:val="both"/>
      </w:pPr>
      <w:r>
        <w:rPr>
          <w:rFonts w:ascii="Calibri" w:hAnsi="Calibri"/>
          <w:b w:val="0"/>
          <w:i w:val="0"/>
          <w:sz w:val="21"/>
        </w:rPr>
        <w:t>• Impuestos aplicables al contrato definitivo: IVA (12%) en primera enajenación por vendedor habitual, o ITP (3%) si no es habitual; IUSI; timbre fiscal en escritura.</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[NOMBRE COMPLETO ...]</w:t>
            </w:r>
          </w:p>
        </w:tc>
        <w:tc>
          <w:tcPr>
            <w:tcW w:type="dxa" w:w="4703"/>
          </w:tcPr>
          <w:p>
            <w:r>
              <w:t>Nombre completo conforme al DPI.</w:t>
            </w:r>
          </w:p>
        </w:tc>
      </w:tr>
      <w:tr>
        <w:tc>
          <w:tcPr>
            <w:tcW w:type="dxa" w:w="4703"/>
          </w:tcPr>
          <w:p>
            <w:r>
              <w:t>[DPI]</w:t>
            </w:r>
          </w:p>
        </w:tc>
        <w:tc>
          <w:tcPr>
            <w:tcW w:type="dxa" w:w="4703"/>
          </w:tcPr>
          <w:p>
            <w:r>
              <w:t>Número de Documento Personal de Identificación (13 dígitos).</w:t>
            </w:r>
          </w:p>
        </w:tc>
      </w:tr>
      <w:tr>
        <w:tc>
          <w:tcPr>
            <w:tcW w:type="dxa" w:w="4703"/>
          </w:tcPr>
          <w:p>
            <w:r>
              <w:t>[NIT]</w:t>
            </w:r>
          </w:p>
        </w:tc>
        <w:tc>
          <w:tcPr>
            <w:tcW w:type="dxa" w:w="4703"/>
          </w:tcPr>
          <w:p>
            <w:r>
              <w:t>Número de Identificación Tributaria emitido por la SAT.</w:t>
            </w:r>
          </w:p>
        </w:tc>
      </w:tr>
      <w:tr>
        <w:tc>
          <w:tcPr>
            <w:tcW w:type="dxa" w:w="4703"/>
          </w:tcPr>
          <w:p>
            <w:r>
              <w:t>[DESCRIPCIÓN DEL BIEN]</w:t>
            </w:r>
          </w:p>
        </w:tc>
        <w:tc>
          <w:tcPr>
            <w:tcW w:type="dxa" w:w="4703"/>
          </w:tcPr>
          <w:p>
            <w:r>
              <w:t>Si es inmueble, indicar finca, folio, libro, departamento, medidas y colindancias. Si es mueble, identificación precisa.</w:t>
            </w:r>
          </w:p>
        </w:tc>
      </w:tr>
      <w:tr>
        <w:tc>
          <w:tcPr>
            <w:tcW w:type="dxa" w:w="4703"/>
          </w:tcPr>
          <w:p>
            <w:r>
              <w:t>[MONTO EN LETRAS]</w:t>
            </w:r>
          </w:p>
        </w:tc>
        <w:tc>
          <w:tcPr>
            <w:tcW w:type="dxa" w:w="4703"/>
          </w:tcPr>
          <w:p>
            <w:r>
              <w:t>Cantidad escrita en palabras seguida del símbolo Q y los números.</w:t>
            </w:r>
          </w:p>
        </w:tc>
      </w:tr>
      <w:tr>
        <w:tc>
          <w:tcPr>
            <w:tcW w:type="dxa" w:w="4703"/>
          </w:tcPr>
          <w:p>
            <w:r>
              <w:t>[PLAZO]</w:t>
            </w:r>
          </w:p>
        </w:tc>
        <w:tc>
          <w:tcPr>
            <w:tcW w:type="dxa" w:w="4703"/>
          </w:tcPr>
          <w:p>
            <w:r>
              <w:t>Periodo para otorgar el contrato definitivo (máx. 2 años).</w:t>
            </w:r>
          </w:p>
        </w:tc>
      </w:tr>
      <w:tr>
        <w:tc>
          <w:tcPr>
            <w:tcW w:type="dxa" w:w="4703"/>
          </w:tcPr>
          <w:p>
            <w:r>
              <w:t>[CIUDAD]</w:t>
            </w:r>
          </w:p>
        </w:tc>
        <w:tc>
          <w:tcPr>
            <w:tcW w:type="dxa" w:w="4703"/>
          </w:tcPr>
          <w:p>
            <w:r>
              <w:t>Municipio donde se firma el contrato.</w:t>
            </w:r>
          </w:p>
        </w:tc>
      </w:tr>
      <w:tr>
        <w:tc>
          <w:tcPr>
            <w:tcW w:type="dxa" w:w="4703"/>
          </w:tcPr>
          <w:p>
            <w:r>
              <w:t>[FECHA]</w:t>
            </w:r>
          </w:p>
        </w:tc>
        <w:tc>
          <w:tcPr>
            <w:tcW w:type="dxa" w:w="4703"/>
          </w:tcPr>
          <w:p>
            <w:r>
              <w:t>Día, mes y año, preferiblemente en letras.</w:t>
            </w:r>
          </w:p>
        </w:tc>
      </w:tr>
    </w:tbl>
    <w:p/>
    <w:p>
      <w:pPr>
        <w:jc w:val="left"/>
      </w:pPr>
      <w:r>
        <w:rPr>
          <w:b/>
          <w:color w:val="1F3A5F"/>
          <w:sz w:val="26"/>
        </w:rPr>
        <w:t>CHECKLIST DE REQUISITOS Y DOCUMENTOS</w:t>
      </w:r>
    </w:p>
    <w:p>
      <w:r>
        <w:rPr>
          <w:rFonts w:ascii="Calibri" w:hAnsi="Calibri"/>
          <w:b w:val="0"/>
          <w:i w:val="0"/>
          <w:sz w:val="21"/>
        </w:rPr>
        <w:t>☐  DPI vigente de ambas partes (anverso y reverso)</w:t>
      </w:r>
    </w:p>
    <w:p>
      <w:r>
        <w:rPr>
          <w:rFonts w:ascii="Calibri" w:hAnsi="Calibri"/>
          <w:b w:val="0"/>
          <w:i w:val="0"/>
          <w:sz w:val="21"/>
        </w:rPr>
        <w:t>☐  NIT de ambas partes</w:t>
      </w:r>
    </w:p>
    <w:p>
      <w:r>
        <w:rPr>
          <w:rFonts w:ascii="Calibri" w:hAnsi="Calibri"/>
          <w:b w:val="0"/>
          <w:i w:val="0"/>
          <w:sz w:val="21"/>
        </w:rPr>
        <w:t>☐  Certificación del Registro General de la Propiedad (si es inmueble) — no mayor a 30 días</w:t>
      </w:r>
    </w:p>
    <w:p>
      <w:r>
        <w:rPr>
          <w:rFonts w:ascii="Calibri" w:hAnsi="Calibri"/>
          <w:b w:val="0"/>
          <w:i w:val="0"/>
          <w:sz w:val="21"/>
        </w:rPr>
        <w:t>☐  Recibo de pago de IUSI al día (si es inmueble)</w:t>
      </w:r>
    </w:p>
    <w:p>
      <w:r>
        <w:rPr>
          <w:rFonts w:ascii="Calibri" w:hAnsi="Calibri"/>
          <w:b w:val="0"/>
          <w:i w:val="0"/>
          <w:sz w:val="21"/>
        </w:rPr>
        <w:t>☐  Boleto de ornato vigente del vendedor (si aplica)</w:t>
      </w:r>
    </w:p>
    <w:p>
      <w:r>
        <w:rPr>
          <w:rFonts w:ascii="Calibri" w:hAnsi="Calibri"/>
          <w:b w:val="0"/>
          <w:i w:val="0"/>
          <w:sz w:val="21"/>
        </w:rPr>
        <w:t>☐  Certificación municipal de no adeudos (si es inmueble)</w:t>
      </w:r>
    </w:p>
    <w:p>
      <w:r>
        <w:rPr>
          <w:rFonts w:ascii="Calibri" w:hAnsi="Calibri"/>
          <w:b w:val="0"/>
          <w:i w:val="0"/>
          <w:sz w:val="21"/>
        </w:rPr>
        <w:t>☐  Plano y/o certificación catastral (si aplica)</w:t>
      </w:r>
    </w:p>
    <w:p>
      <w:r>
        <w:rPr>
          <w:rFonts w:ascii="Calibri" w:hAnsi="Calibri"/>
          <w:b w:val="0"/>
          <w:i w:val="0"/>
          <w:sz w:val="21"/>
        </w:rPr>
        <w:t>☐  Recibo de arras firmado</w:t>
      </w:r>
    </w:p>
    <w:p>
      <w:r>
        <w:rPr>
          <w:rFonts w:ascii="Calibri" w:hAnsi="Calibri"/>
          <w:b w:val="0"/>
          <w:i w:val="0"/>
          <w:sz w:val="21"/>
        </w:rPr>
        <w:t>☐  Documentos que acrediten capacidad y propiedad</w:t>
      </w:r>
    </w:p>
    <w:p>
      <w:r>
        <w:rPr>
          <w:rFonts w:ascii="Calibri" w:hAnsi="Calibri"/>
          <w:b w:val="0"/>
          <w:i w:val="0"/>
          <w:sz w:val="21"/>
        </w:rPr>
        <w:t>☐  Estado civil y régimen patrimonial (autorización del cónyuge si aplica)</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