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RECONOCIMIENTO DE DEUDA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Civil de Guatemala (Decreto Ley 106, Arts. 1574, 1631 y 1822)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Yo, [NOMBRE COMPLETO DEL DEUDOR], de [EDAD] años, [ESTADO CIVIL], [NACIONALIDAD], [PROFESIÓN], con domicilio en [DIRECCIÓN], identificado con DPI [DPI], NIT [NIT], actuando en mi propio nombre y derecho, comparezco a celebrar el presente RECONOCIMIENTO DE DEUDA a favor de [NOMBRE DEL ACREEDOR], identificado con DPI [DPI], NIT [NIT], con domicilio en [DIRECCIÓN], a quien se denominará 'EL ACREEDOR'.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con fecha [FECHA] recibí de EL ACREEDOR la suma de Q[MONTO] en concepto de [CAUSA: mutuo, saldo de compraventa, servicios, etc.].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dicha obligación se encuentra pendiente de pago a la fecha del presente instrumento.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III. Que es voluntad del compareciente reconocer la deuda y establecer las condiciones de su pago.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RECONOCIMIENTO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Reconozco expresamente adeudar a EL ACREEDOR la suma de Q[MONTO EN NÚMEROS] ([MONTO EN LETRAS] quetzales), por concepto de [CAUSA DE LA DEUDA].</w:t>
      </w:r>
    </w:p>
    <w:p>
      <w:pPr>
        <w:jc w:val="left"/>
      </w:pPr>
      <w:r>
        <w:rPr>
          <w:b/>
          <w:color w:val="2E4E7C"/>
          <w:sz w:val="22"/>
        </w:rPr>
        <w:t>SEGUNDA: INTERESES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deuda devengará intereses al [TASA]% anual desde la fecha del presente reconocimiento hasta su total cancelación. En caso de mora, la tasa aplicable será del [TASA MORATORIA]% anual, sin perjuicio de los daños y perjuicios.</w:t>
      </w:r>
    </w:p>
    <w:p>
      <w:pPr>
        <w:jc w:val="left"/>
      </w:pPr>
      <w:r>
        <w:rPr>
          <w:b/>
          <w:color w:val="2E4E7C"/>
          <w:sz w:val="22"/>
        </w:rPr>
        <w:t>TERCERA: FORMA Y PLAZO DE PAGO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Me obligo a pagar el capital y los intereses así: [DETALLAR — pago único en fecha X, o cuotas mensuales de Q[MONTO] los días [DÍA] de cada mes durante [PLAZO]].</w:t>
      </w:r>
    </w:p>
    <w:p>
      <w:pPr>
        <w:jc w:val="left"/>
      </w:pPr>
      <w:r>
        <w:rPr>
          <w:b/>
          <w:color w:val="2E4E7C"/>
          <w:sz w:val="22"/>
        </w:rPr>
        <w:t>CUARTA: LUGAR DE PAGO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pago se realizará mediante depósito o transferencia a la cuenta [DATOS BANCARIOS] de EL ACREEDOR, o en el domicilio de éste.</w:t>
      </w:r>
    </w:p>
    <w:p>
      <w:pPr>
        <w:jc w:val="left"/>
      </w:pPr>
      <w:r>
        <w:rPr>
          <w:b/>
          <w:color w:val="2E4E7C"/>
          <w:sz w:val="22"/>
        </w:rPr>
        <w:t>QUINTA: VENCIMIENTO ANTICIPADO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incumplimiento de cualquier cuota dará derecho a EL ACREEDOR a exigir el pago íntegro del saldo insoluto más intereses ordinarios y moratorios, sin necesidad de previo requerimiento ni declaración judicial.</w:t>
      </w:r>
    </w:p>
    <w:p>
      <w:pPr>
        <w:jc w:val="left"/>
      </w:pPr>
      <w:r>
        <w:rPr>
          <w:b/>
          <w:color w:val="2E4E7C"/>
          <w:sz w:val="22"/>
        </w:rPr>
        <w:t>SEXTA: GARANTÍAS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[OPCIÓN A: Para garantizar la obligación, constituyo prenda / hipoteca / fianza sobre [BIEN]. OPCIÓN B: La presente obligación se garantiza únicamente con el patrimonio del suscrito].</w:t>
      </w:r>
    </w:p>
    <w:p>
      <w:pPr>
        <w:jc w:val="left"/>
      </w:pPr>
      <w:r>
        <w:rPr>
          <w:b/>
          <w:color w:val="2E4E7C"/>
          <w:sz w:val="22"/>
        </w:rPr>
        <w:t>SÉPTIMA: TÍTULO EJECUTIVO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acuerdan que este reconocimiento de deuda, una vez con firmas legalizadas ante notario, constituye título ejecutivo conforme al Art. 327 del Código Procesal Civil y Mercantil.</w:t>
      </w:r>
    </w:p>
    <w:p>
      <w:pPr>
        <w:jc w:val="left"/>
      </w:pPr>
      <w:r>
        <w:rPr>
          <w:b/>
          <w:color w:val="2E4E7C"/>
          <w:sz w:val="22"/>
        </w:rPr>
        <w:t>OCTAVA: GASTOS DE COBRO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por incumplimiento se hiciere necesario el cobro judicial o extrajudicial, los honorarios profesionales, costas y demás gastos serán por cuenta del deudor.</w:t>
      </w:r>
    </w:p>
    <w:p>
      <w:pPr>
        <w:jc w:val="left"/>
      </w:pPr>
      <w:r>
        <w:rPr>
          <w:b/>
          <w:color w:val="2E4E7C"/>
          <w:sz w:val="22"/>
        </w:rPr>
        <w:t>NOVENA: RENUNCIA AL FUERO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Renuncio al fuero de mi domicilio y me someto a la jurisdicción de los tribunales competentes de [CIUDAD].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indicados en el preámbulo.</w:t>
      </w:r>
    </w:p>
    <w:p>
      <w:pPr>
        <w:jc w:val="left"/>
      </w:pPr>
      <w:r>
        <w:rPr>
          <w:b/>
          <w:color w:val="2E4E7C"/>
          <w:sz w:val="22"/>
        </w:rPr>
        <w:t>DÉCIMA PRIMERA: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Manifiesto haber leído y comprendido el presente reconocimiento de deuda y lo acepto obligándome a su fiel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PAGO ANTICIPADO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DEUDOR podrá realizar pagos anticipados parciales o totales sin penalidad alguna, imputándose primero a intereses moratorios, luego a ordinarios y por último al capital.</w:t>
      </w:r>
    </w:p>
    <w:p>
      <w:pPr>
        <w:jc w:val="left"/>
      </w:pPr>
      <w:r>
        <w:rPr>
          <w:b/>
          <w:color w:val="2E4E7C"/>
          <w:sz w:val="22"/>
        </w:rPr>
        <w:t>[OPCIONAL] CESIÓN A TERCEROS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ACREEDOR podrá ceder los derechos derivados del presente reconocimiento sin necesidad de consentimiento del deudor, bastando con notificarle la cesión.</w:t>
      </w:r>
    </w:p>
    <w:p>
      <w:pPr>
        <w:jc w:val="left"/>
      </w:pPr>
      <w:r>
        <w:rPr>
          <w:b/>
          <w:color w:val="2E4E7C"/>
          <w:sz w:val="22"/>
        </w:rPr>
        <w:t>[OPCIONAL] CLÁUSULA DE INDEXACIÓN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capital adeudado se ajustará anualmente conforme al índice [IPC u otro] publicado por el INE.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cual firmo en [LUGAR] el [FECHA].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 DEUDOR]</w:t>
        <w:br/>
        <w:t>DPI: [NÚMERO]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 ACREEDOR]</w:t>
        <w:br/>
        <w:t>DPI: [NÚMERO]</w:t>
      </w:r>
    </w:p>
    <w:p>
      <w:r>
        <w:rPr>
          <w:rFonts w:ascii="Calibri" w:hAnsi="Calibri"/>
          <w:b w:val="0"/>
          <w:i w:val="0"/>
          <w:sz w:val="22"/>
        </w:rPr>
        <w:t>FIRMAS LEGALIZADAS ANTE NOTARIO</w:t>
        <w:br/>
        <w:t>Yo, [NOMBRE NOTARIO], Notario, DOY FE de que las firmas que anteceden son auténticas por haber sido puestas en mi presencia el [FECHA].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NOTARIO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Arts. 1574 (forma escrita), 1631 (interrupción de prescripción por reconocimiento), y 1822 y siguientes del CC.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Para constituir título ejecutivo, el documento debe tener firmas legalizadas ante notario (Art. 327 CPCM).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Tasa máxima de interés permitida: no puede exceder lo que se considere usura conforme a la jurisprudencia y la SIB. Históricamente el límite legal era el doble del interés bancario; verificar en cada caso.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El reconocimiento de deuda interrumpe la prescripción.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hay garantía hipotecaria o prendaria, debe constar en escritura pública e inscribirse.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El documento causa Q0.50 de timbre fiscal por hoja (Decreto 37-92).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la causa de la deuda es un préstamo entre particulares mayor a US$10,000 considerar obligaciones de la Ley contra el Lavado de Dinero (Dto. 67-2001).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[DEUDOR]</w:t>
            </w:r>
          </w:p>
        </w:tc>
        <w:tc>
          <w:tcPr>
            <w:tcW w:type="dxa" w:w="4703"/>
          </w:tcPr>
          <w:p>
            <w:r>
              <w:t>Quien reconoce adeudar.</w:t>
            </w:r>
          </w:p>
        </w:tc>
      </w:tr>
      <w:tr>
        <w:tc>
          <w:tcPr>
            <w:tcW w:type="dxa" w:w="4703"/>
          </w:tcPr>
          <w:p>
            <w:r>
              <w:t>[ACREEDOR]</w:t>
            </w:r>
          </w:p>
        </w:tc>
        <w:tc>
          <w:tcPr>
            <w:tcW w:type="dxa" w:w="4703"/>
          </w:tcPr>
          <w:p>
            <w:r>
              <w:t>Beneficiario del reconocimiento.</w:t>
            </w:r>
          </w:p>
        </w:tc>
      </w:tr>
      <w:tr>
        <w:tc>
          <w:tcPr>
            <w:tcW w:type="dxa" w:w="4703"/>
          </w:tcPr>
          <w:p>
            <w:r>
              <w:t>[CAUSA]</w:t>
            </w:r>
          </w:p>
        </w:tc>
        <w:tc>
          <w:tcPr>
            <w:tcW w:type="dxa" w:w="4703"/>
          </w:tcPr>
          <w:p>
            <w:r>
              <w:t>Origen de la deuda (mutuo, saldo de venta, servicios, etc.).</w:t>
            </w:r>
          </w:p>
        </w:tc>
      </w:tr>
      <w:tr>
        <w:tc>
          <w:tcPr>
            <w:tcW w:type="dxa" w:w="4703"/>
          </w:tcPr>
          <w:p>
            <w:r>
              <w:t>[TASA]</w:t>
            </w:r>
          </w:p>
        </w:tc>
        <w:tc>
          <w:tcPr>
            <w:tcW w:type="dxa" w:w="4703"/>
          </w:tcPr>
          <w:p>
            <w:r>
              <w:t>Tasa de interés convencional anual.</w:t>
            </w:r>
          </w:p>
        </w:tc>
      </w:tr>
      <w:tr>
        <w:tc>
          <w:tcPr>
            <w:tcW w:type="dxa" w:w="4703"/>
          </w:tcPr>
          <w:p>
            <w:r>
              <w:t>[TASA MORATORIA]</w:t>
            </w:r>
          </w:p>
        </w:tc>
        <w:tc>
          <w:tcPr>
            <w:tcW w:type="dxa" w:w="4703"/>
          </w:tcPr>
          <w:p>
            <w:r>
              <w:t>Tasa aplicable en caso de mora (típicamente 1.5x o 2x la ordinaria).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DPI vigente del deudor y acreedor</w:t>
      </w:r>
    </w:p>
    <w:p>
      <w:r>
        <w:rPr>
          <w:rFonts w:ascii="Calibri" w:hAnsi="Calibri"/>
          <w:b w:val="0"/>
          <w:i w:val="0"/>
          <w:sz w:val="21"/>
        </w:rPr>
        <w:t>☐  NIT de ambos</w:t>
      </w:r>
    </w:p>
    <w:p>
      <w:r>
        <w:rPr>
          <w:rFonts w:ascii="Calibri" w:hAnsi="Calibri"/>
          <w:b w:val="0"/>
          <w:i w:val="0"/>
          <w:sz w:val="21"/>
        </w:rPr>
        <w:t>☐  Documentos que acrediten la causa de la deuda</w:t>
      </w:r>
    </w:p>
    <w:p>
      <w:r>
        <w:rPr>
          <w:rFonts w:ascii="Calibri" w:hAnsi="Calibri"/>
          <w:b w:val="0"/>
          <w:i w:val="0"/>
          <w:sz w:val="21"/>
        </w:rPr>
        <w:t>☐  Comprobantes de pagos previos (si los hay)</w:t>
      </w:r>
    </w:p>
    <w:p>
      <w:r>
        <w:rPr>
          <w:rFonts w:ascii="Calibri" w:hAnsi="Calibri"/>
          <w:b w:val="0"/>
          <w:i w:val="0"/>
          <w:sz w:val="21"/>
        </w:rPr>
        <w:t>☐  Datos bancarios para el pago</w:t>
      </w:r>
    </w:p>
    <w:p>
      <w:r>
        <w:rPr>
          <w:rFonts w:ascii="Calibri" w:hAnsi="Calibri"/>
          <w:b w:val="0"/>
          <w:i w:val="0"/>
          <w:sz w:val="21"/>
        </w:rPr>
        <w:t>☐  Documentos de las garantías (si aplica)</w:t>
      </w:r>
    </w:p>
    <w:p>
      <w:r>
        <w:rPr>
          <w:rFonts w:ascii="Calibri" w:hAnsi="Calibri"/>
          <w:b w:val="0"/>
          <w:i w:val="0"/>
          <w:sz w:val="21"/>
        </w:rPr>
        <w:t>☐  Legalización notarial de firmas</w:t>
      </w:r>
    </w:p>
    <w:p>
      <w:r>
        <w:rPr>
          <w:rFonts w:ascii="Calibri" w:hAnsi="Calibri"/>
          <w:b w:val="0"/>
          <w:i w:val="0"/>
          <w:sz w:val="21"/>
        </w:rPr>
        <w:t>☐  Timbres fiscales (Q0.50 por hoja)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