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SOCIEDAD CIVIL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Civil de Guatemala (Decreto Ley 106, Arts. 1728–1789). No requiere inscripción en el Registro Mercantil.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 la ciudad de [CIUDAD], departamento de [DEPARTAMENTO], República de Guatemala, el día [DÍA] de [MES] de [AÑO], comparecen ante el Notario [NOMBRE DEL NOTARIO]: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[NOMBRE COMPLETO DEL SOCIO 1], de [EDAD] años de edad, [ESTADO CIVIL], [NACIONALIDAD], [PROFESIÓN U OFICIO], con domicilio en [DIRECCIÓN], identificado(a) con DPI [CUI/DPI] del RENAP, con NIT [NIT];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OTRA PARTE, [NOMBRE COMPLETO DEL SOCIO 2], de [EDAD] años de edad, [ESTADO CIVIL], [NACIONALIDAD], [PROFESIÓN U OFICIO], con domicilio en [DIRECCIÓN], identificado(a) con DPI [CUI/DPI] del RENAP, con NIT [NIT];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[REPETIR PARA CADA SOCIO ADICIONAL]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Todos los comparecientes, en adelante denominados conjuntamente "LOS SOCIOS", manifiestan hallarse en el libre ejercicio de sus derechos civiles, y celebran el presente CONTRATO DE CONSTITUCIÓN DE SOCIEDAD CIVIL, conforme a las cláusulas siguientes: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LOS SOCIOS desean asociarse para desarrollar actividades de naturaleza civil (no mercantil), poniendo en común bienes, dinero o industria con el propósito de obtener un beneficio compartido.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la sociedad civil, conforme al Código Civil, no requiere inscripción en el Registro Mercantil, a diferencia de las sociedades mercantiles reguladas por el Código de Comercio.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el objeto social que se propone es lícito, posible, determinado y compatible con el carácter civil de la sociedad.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CONSTITUCIÓN Y DENOMINACIÓN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SOCIOS constituyen una SOCIEDAD CIVIL bajo la denominación [NOMBRE DE LA SOCIEDAD] SOCIEDAD CIVIL, que podrá abreviarse [ABREVIATURA]. La sociedad se regirá por el presente contrato, por los Arts. 1728 a 1789 del Código Civil de Guatemala y demás disposiciones aplicables.</w:t>
      </w:r>
    </w:p>
    <w:p>
      <w:pPr>
        <w:jc w:val="left"/>
      </w:pPr>
      <w:r>
        <w:rPr>
          <w:b/>
          <w:color w:val="2E4E7C"/>
          <w:sz w:val="22"/>
        </w:rPr>
        <w:t>SEGUNDA: OBJETO SOCIAL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objeto de la sociedad es [DESCRIBIR DETALLADAMENTE EL OBJETO — debe ser de naturaleza civil, no mercantil, ej. ejercicio profesional asociado, gestión de bienes inmuebles familiares, actividades agrícolas no comerciales, servicios profesionales, etc.]. La sociedad podrá realizar todos los actos y contratos necesarios o convenientes para la consecución de su objeto.</w:t>
      </w:r>
    </w:p>
    <w:p>
      <w:pPr>
        <w:jc w:val="left"/>
      </w:pPr>
      <w:r>
        <w:rPr>
          <w:b/>
          <w:color w:val="2E4E7C"/>
          <w:sz w:val="22"/>
        </w:rPr>
        <w:t>TERCERA: DOMICILIO Y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domicilio social se establece en la ciudad de [CIUDAD], departamento de [DEPARTAMENTO], pudiendo establecer sucursales en otros lugares por decisión de la asamblea de socios. La sociedad tendrá una duración de [PLAZO EN AÑOS] años contados a partir de la fecha de este contrato, prorrogable por acuerdo de socios.</w:t>
      </w:r>
    </w:p>
    <w:p>
      <w:pPr>
        <w:jc w:val="left"/>
      </w:pPr>
      <w:r>
        <w:rPr>
          <w:b/>
          <w:color w:val="2E4E7C"/>
          <w:sz w:val="22"/>
        </w:rPr>
        <w:t>CUARTA: CAPITAL Y APORTES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capital social es de [CAPITAL EN LETRAS] QUETZALES (Q [CAPITAL EN NÚMEROS]), aportado por los socios de la siguiente manera: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[SOCIO 1]: aporte de [DINERO/BIENES/INDUSTRIA] valuado en Q [MONTO] — [PORCENTAJE]%.</w:t>
        <w:br/>
        <w:t>[SOCIO 2]: aporte de [DINERO/BIENES/INDUSTRIA] valuado en Q [MONTO] — [PORCENTAJE]%.</w:t>
        <w:br/>
        <w:t>[REPETIR PARA CADA SOCIO]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al Art. 1733 CC, los aportes pueden consistir en dinero, bienes o industria (trabajo personal). Los aportes en bienes se valúan al momento del aporte y se transmiten a la sociedad en propiedad o uso, según se especifique.</w:t>
      </w:r>
    </w:p>
    <w:p>
      <w:pPr>
        <w:jc w:val="left"/>
      </w:pPr>
      <w:r>
        <w:rPr>
          <w:b/>
          <w:color w:val="2E4E7C"/>
          <w:sz w:val="22"/>
        </w:rPr>
        <w:t>QUINTA: PARTICIPACIÓN EN UTILIDADES Y PÉRDIDAS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utilidades y pérdidas se distribuirán entre los socios en proporción a sus aportes, salvo el socio industrial, que tendrá derecho a las utilidades convenidas y no soportará las pérdidas, salvo pacto en contrario (Art. 1741 CC). El balance anual y la determinación de utilidades se realizarán al cierre de cada ejercicio (31 de diciembre).</w:t>
      </w:r>
    </w:p>
    <w:p>
      <w:pPr>
        <w:jc w:val="left"/>
      </w:pPr>
      <w:r>
        <w:rPr>
          <w:b/>
          <w:color w:val="2E4E7C"/>
          <w:sz w:val="22"/>
        </w:rPr>
        <w:t>SEXTA: ADMINISTRACIÓN Y REPRESENTACIÓN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administración de la sociedad estará a cargo de [SOCIO ADMINISTRADOR / ADMINISTRACIÓN CONJUNTA DE TODOS LOS SOCIOS / CONSEJO DE ADMINISTRACIÓN]. El administrador tendrá las facultades necesarias para la gestión ordinaria del objeto social. Los actos que excedan la administración ordinaria requerirán acuerdo expreso de los socios. La representación legal corresponde a [DESIGNAR].</w:t>
      </w:r>
    </w:p>
    <w:p>
      <w:pPr>
        <w:jc w:val="left"/>
      </w:pPr>
      <w:r>
        <w:rPr>
          <w:b/>
          <w:color w:val="2E4E7C"/>
          <w:sz w:val="22"/>
        </w:rPr>
        <w:t>SÉPTIMA: ASAMBLEA DE SOCIOS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socios celebrarán asamblea ordinaria una vez al año, dentro de los tres meses siguientes al cierre del ejercicio, y extraordinarias cuando lo requiera la administración o lo soliciten socios que representen al menos el [PORCENTAJE]% del capital. Las decisiones se tomarán por mayoría simple del capital, salvo las que requieran unanimidad (modificación del contrato, admisión de nuevos socios, disolución anticipada).</w:t>
      </w:r>
    </w:p>
    <w:p>
      <w:pPr>
        <w:jc w:val="left"/>
      </w:pPr>
      <w:r>
        <w:rPr>
          <w:b/>
          <w:color w:val="2E4E7C"/>
          <w:sz w:val="22"/>
        </w:rPr>
        <w:t>OCTAVA: DERECHOS Y OBLIGACIONES DE LOS SOCIOS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Derechos: (i) participar en las utilidades; (ii) examinar libros y documentos sociales; (iii) votar en asambleas en proporción a su aporte; (iv) recibir cuota de liquidación. Obligaciones: (i) realizar el aporte comprometido; (ii) abstenerse de competir con la sociedad en su objeto; (iii) no usar bienes sociales para fines personales; (iv) cumplir las decisiones tomadas conforme al contrato.</w:t>
      </w:r>
    </w:p>
    <w:p>
      <w:pPr>
        <w:jc w:val="left"/>
      </w:pPr>
      <w:r>
        <w:rPr>
          <w:b/>
          <w:color w:val="2E4E7C"/>
          <w:sz w:val="22"/>
        </w:rPr>
        <w:t>NOVENA: ADMISIÓN, RETIRO Y EXCLUSIÓN DE SOCIOS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Para admitir nuevos socios se requiere el consentimiento unánime de los socios actuales. El retiro voluntario procede con aviso de [PLAZO] meses. La exclusión de un socio procede por: (a) incumplimiento del aporte; (b) competencia desleal; (c) actos que perjudiquen la sociedad; (d) interdicción o quiebra. El socio retirado o excluido tiene derecho al reembolso de su cuota conforme al último balance.</w:t>
      </w:r>
    </w:p>
    <w:p>
      <w:pPr>
        <w:jc w:val="left"/>
      </w:pPr>
      <w:r>
        <w:rPr>
          <w:b/>
          <w:color w:val="2E4E7C"/>
          <w:sz w:val="22"/>
        </w:rPr>
        <w:t>DÉCIMA: DISOLUCIÓN Y LIQUIDACIÓN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sociedad se disuelve por: (a) vencimiento del plazo; (b) consecución o imposibilidad del objeto; (c) pérdida del capital o de una parte significativa; (d) acuerdo unánime de los socios; (e) muerte, interdicción o quiebra de socio cuya permanencia sea esencial (salvo pacto de continuidad); (f) sentencia judicial. Disuelta, se procederá a la liquidación, pago de pasivos y distribución del haber social entre los socios en proporción a sus aportes (Arts. 1768 y siguientes CC).</w:t>
      </w:r>
    </w:p>
    <w:p>
      <w:pPr>
        <w:jc w:val="left"/>
      </w:pPr>
      <w:r>
        <w:rPr>
          <w:b/>
          <w:color w:val="2E4E7C"/>
          <w:sz w:val="22"/>
        </w:rPr>
        <w:t>DÉCIMA PRIMERA: CONTABILIDAD Y BALANCE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sociedad llevará contabilidad ordenada conforme a los principios contables generalmente aceptados. Anualmente se elaborará un balance general y un estado de resultados, que se someterá a aprobación de la asamblea de socios.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CONTROVERSIAS, LEGISLACIÓN APLICABLE Y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controversias entre los socios o entre estos y la sociedad se resolverán primero por vía conciliatoria y, en su defecto, mediante arbitraje administrado por la CRECIG o ante los tribunales competentes de [CIUDAD]. El presente contrato se rige por los Arts. 1728 al 1789 del Código Civil de Guatemala. Las partes aceptan íntegramente sus cláusulas.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CLÁUSULA OPCIONAL: PACTO DE CONTINUIDAD POR MUERTE DE SOCIO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 caso de muerte de un socio, la sociedad continuará con los socios sobrevivientes, quienes adquirirán la cuota del socio fallecido pagando a sus herederos su valor según el último balance, en un plazo de [PLAZO] meses.</w:t>
      </w:r>
    </w:p>
    <w:p>
      <w:pPr>
        <w:jc w:val="left"/>
      </w:pPr>
      <w:r>
        <w:rPr>
          <w:b/>
          <w:color w:val="2E4E7C"/>
          <w:sz w:val="22"/>
        </w:rPr>
        <w:t>[OPCIONAL] CLÁUSULA OPCIONAL: NO COMPETENCIA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socios se obligan a no realizar actividades en competencia con el objeto social, durante la vigencia de la sociedad y por [PLAZO] años posteriores a su retiro, bajo pena de indemnización por daños y perjuicios.</w:t>
      </w:r>
    </w:p>
    <w:p>
      <w:pPr>
        <w:jc w:val="left"/>
      </w:pPr>
      <w:r>
        <w:rPr>
          <w:b/>
          <w:color w:val="2E4E7C"/>
          <w:sz w:val="22"/>
        </w:rPr>
        <w:t>[OPCIONAL] CLÁUSULA OPCIONAL: DERECHO DE PREFERENCIA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 caso de que un socio desee transmitir su participación a un tercero, los demás socios tendrán derecho de preferencia para adquirirla, en proporción a sus aportes, dentro de los [DÍAS] días siguientes a la notificación.</w:t>
      </w:r>
    </w:p>
    <w:p>
      <w:pPr>
        <w:jc w:val="left"/>
      </w:pPr>
      <w:r>
        <w:rPr>
          <w:b/>
          <w:color w:val="2E4E7C"/>
          <w:sz w:val="22"/>
        </w:rPr>
        <w:t>[OPCIONAL] CLÁUSULA OPCIONAL: COMISARIO O CONTRALOR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socios designan como comisario para vigilar la administración a [NOMBRE], quien podrá revisar libros, examinar la contabilidad y rendir informe anual a la asamblea.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cual, leído el presente contrato a los comparecientes, lo aceptan, ratifican y firman en [LUGAR], el día [FECHA EN LETRAS]. Este documento sirve de minuta para la escritura pública correspondiente.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[NOMBRE DEL SOCIO 1]</w:t>
        <w:br/>
        <w:t>DPI: [NÚMERO]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[NOMBRE DEL SOCIO 2]</w:t>
        <w:br/>
        <w:t>DPI: [NÚMERO]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[NOMBRE DEL SOCIO N]</w:t>
        <w:br/>
        <w:t>DPI: [NÚMERO]</w:t>
      </w:r>
    </w:p>
    <w:p>
      <w:r>
        <w:rPr>
          <w:rFonts w:ascii="Calibri" w:hAnsi="Calibri"/>
          <w:b w:val="0"/>
          <w:i w:val="0"/>
          <w:sz w:val="22"/>
        </w:rPr>
        <w:t>_______________________________</w:t>
        <w:br/>
        <w:t>[NOMBRE DEL NOTARIO]</w:t>
        <w:br/>
        <w:t>Notario Autorizante</w:t>
        <w:br/>
        <w:t>Colegiado No.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Arts. 1728 a 1789 del Código Civil de Guatemala (Decreto Ley 106).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Art. 1728 CC: La sociedad es un contrato por el que dos o más personas convienen en poner en común bienes o servicios para ejercer una actividad económica y dividirse las ganancias.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DIFERENCIA CON SOCIEDAD MERCANTIL: La sociedad civil NO se inscribe en el Registro Mercantil. Si el objeto es comercial (compra-venta lucrativa habitual, industria, transporte, etc.) debe constituirse como sociedad mercantil bajo el Código de Comercio.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FORMA: Se constituye en ESCRITURA PÚBLICA (Art. 1729 CC).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PUBLICIDAD: Aunque no se inscribe en el Registro Mercantil, se recomienda inscripción en SAT para obtener NIT y, si se realizan operaciones inmobiliarias, en el RGP.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RESPONSABILIDAD: Los socios responden de las deudas sociales con su patrimonio personal, en proporción a sus aportes, salvo pacto de solidaridad (Art. 1742 CC).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OBJETO LÍCITO: El objeto debe ser civil. Si fuere mercantil sin haberse constituido como mercantil, la sociedad será nula (Art. 1730 CC).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El SAT exige inscripción para obtener NIT y emitir facturas. Para fines tributarios, se considera contribuyente.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Timbres fiscales: 3% sobre el capital social si no aplica IVA (Decreto 37-92).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[NOMBRE DE LA SOCIEDAD]</w:t>
            </w:r>
          </w:p>
        </w:tc>
        <w:tc>
          <w:tcPr>
            <w:tcW w:type="dxa" w:w="4703"/>
          </w:tcPr>
          <w:p>
            <w:r>
              <w:t>Denominación social</w:t>
            </w:r>
          </w:p>
        </w:tc>
      </w:tr>
      <w:tr>
        <w:tc>
          <w:tcPr>
            <w:tcW w:type="dxa" w:w="4703"/>
          </w:tcPr>
          <w:p>
            <w:r>
              <w:t>[OBJETO]</w:t>
            </w:r>
          </w:p>
        </w:tc>
        <w:tc>
          <w:tcPr>
            <w:tcW w:type="dxa" w:w="4703"/>
          </w:tcPr>
          <w:p>
            <w:r>
              <w:t>Descripción detallada de la actividad civil</w:t>
            </w:r>
          </w:p>
        </w:tc>
      </w:tr>
      <w:tr>
        <w:tc>
          <w:tcPr>
            <w:tcW w:type="dxa" w:w="4703"/>
          </w:tcPr>
          <w:p>
            <w:r>
              <w:t>[CAPITAL]</w:t>
            </w:r>
          </w:p>
        </w:tc>
        <w:tc>
          <w:tcPr>
            <w:tcW w:type="dxa" w:w="4703"/>
          </w:tcPr>
          <w:p>
            <w:r>
              <w:t>Monto total del capital social</w:t>
            </w:r>
          </w:p>
        </w:tc>
      </w:tr>
      <w:tr>
        <w:tc>
          <w:tcPr>
            <w:tcW w:type="dxa" w:w="4703"/>
          </w:tcPr>
          <w:p>
            <w:r>
              <w:t>[APORTE]</w:t>
            </w:r>
          </w:p>
        </w:tc>
        <w:tc>
          <w:tcPr>
            <w:tcW w:type="dxa" w:w="4703"/>
          </w:tcPr>
          <w:p>
            <w:r>
              <w:t>Aporte de cada socio (dinero, bienes o industria)</w:t>
            </w:r>
          </w:p>
        </w:tc>
      </w:tr>
      <w:tr>
        <w:tc>
          <w:tcPr>
            <w:tcW w:type="dxa" w:w="4703"/>
          </w:tcPr>
          <w:p>
            <w:r>
              <w:t>[PORCENTAJE]</w:t>
            </w:r>
          </w:p>
        </w:tc>
        <w:tc>
          <w:tcPr>
            <w:tcW w:type="dxa" w:w="4703"/>
          </w:tcPr>
          <w:p>
            <w:r>
              <w:t>Porcentaje de participación de cada socio</w:t>
            </w:r>
          </w:p>
        </w:tc>
      </w:tr>
      <w:tr>
        <w:tc>
          <w:tcPr>
            <w:tcW w:type="dxa" w:w="4703"/>
          </w:tcPr>
          <w:p>
            <w:r>
              <w:t>[PLAZO]</w:t>
            </w:r>
          </w:p>
        </w:tc>
        <w:tc>
          <w:tcPr>
            <w:tcW w:type="dxa" w:w="4703"/>
          </w:tcPr>
          <w:p>
            <w:r>
              <w:t>Duración de la sociedad</w:t>
            </w:r>
          </w:p>
        </w:tc>
      </w:tr>
      <w:tr>
        <w:tc>
          <w:tcPr>
            <w:tcW w:type="dxa" w:w="4703"/>
          </w:tcPr>
          <w:p>
            <w:r>
              <w:t>[ADMINISTRADOR]</w:t>
            </w:r>
          </w:p>
        </w:tc>
        <w:tc>
          <w:tcPr>
            <w:tcW w:type="dxa" w:w="4703"/>
          </w:tcPr>
          <w:p>
            <w:r>
              <w:t>Socio o persona designada para administrar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DPI vigente de todos los socios</w:t>
      </w:r>
    </w:p>
    <w:p>
      <w:r>
        <w:rPr>
          <w:rFonts w:ascii="Calibri" w:hAnsi="Calibri"/>
          <w:b w:val="0"/>
          <w:i w:val="0"/>
          <w:sz w:val="21"/>
        </w:rPr>
        <w:t>☐  NIT de todos los socios</w:t>
      </w:r>
    </w:p>
    <w:p>
      <w:r>
        <w:rPr>
          <w:rFonts w:ascii="Calibri" w:hAnsi="Calibri"/>
          <w:b w:val="0"/>
          <w:i w:val="0"/>
          <w:sz w:val="21"/>
        </w:rPr>
        <w:t>☐  Boleto de ornato vigente de todos los socios</w:t>
      </w:r>
    </w:p>
    <w:p>
      <w:r>
        <w:rPr>
          <w:rFonts w:ascii="Calibri" w:hAnsi="Calibri"/>
          <w:b w:val="0"/>
          <w:i w:val="0"/>
          <w:sz w:val="21"/>
        </w:rPr>
        <w:t>☐  Aportes en dinero: comprobantes bancarios</w:t>
      </w:r>
    </w:p>
    <w:p>
      <w:r>
        <w:rPr>
          <w:rFonts w:ascii="Calibri" w:hAnsi="Calibri"/>
          <w:b w:val="0"/>
          <w:i w:val="0"/>
          <w:sz w:val="21"/>
        </w:rPr>
        <w:t>☐  Aportes en bienes: documentos de propiedad y avalúo</w:t>
      </w:r>
    </w:p>
    <w:p>
      <w:r>
        <w:rPr>
          <w:rFonts w:ascii="Calibri" w:hAnsi="Calibri"/>
          <w:b w:val="0"/>
          <w:i w:val="0"/>
          <w:sz w:val="21"/>
        </w:rPr>
        <w:t>☐  Aportes en industria: descripción detallada del trabajo a aportar</w:t>
      </w:r>
    </w:p>
    <w:p>
      <w:r>
        <w:rPr>
          <w:rFonts w:ascii="Calibri" w:hAnsi="Calibri"/>
          <w:b w:val="0"/>
          <w:i w:val="0"/>
          <w:sz w:val="21"/>
        </w:rPr>
        <w:t>☐  Domicilio social: contrato de arrendamiento o título de propiedad</w:t>
      </w:r>
    </w:p>
    <w:p>
      <w:r>
        <w:rPr>
          <w:rFonts w:ascii="Calibri" w:hAnsi="Calibri"/>
          <w:b w:val="0"/>
          <w:i w:val="0"/>
          <w:sz w:val="21"/>
        </w:rPr>
        <w:t>☐  Honorarios notariales y timbres fiscales</w:t>
      </w:r>
    </w:p>
    <w:p>
      <w:r>
        <w:rPr>
          <w:rFonts w:ascii="Calibri" w:hAnsi="Calibri"/>
          <w:b w:val="0"/>
          <w:i w:val="0"/>
          <w:sz w:val="21"/>
        </w:rPr>
        <w:t>☐  Inscripción de la sociedad en SAT para obtener NIT</w:t>
      </w:r>
    </w:p>
    <w:p>
      <w:r>
        <w:rPr>
          <w:rFonts w:ascii="Calibri" w:hAnsi="Calibri"/>
          <w:b w:val="0"/>
          <w:i w:val="0"/>
          <w:sz w:val="21"/>
        </w:rPr>
        <w:t>☐  Apertura de cuenta bancaria a nombre de la sociedad</w:t>
      </w:r>
    </w:p>
    <w:p>
      <w:r>
        <w:rPr>
          <w:rFonts w:ascii="Calibri" w:hAnsi="Calibri"/>
          <w:b w:val="0"/>
          <w:i w:val="0"/>
          <w:sz w:val="21"/>
        </w:rPr>
        <w:t>☐  Libro de actas y registros contables habilitados</w:t>
      </w:r>
    </w:p>
    <w:p>
      <w:r>
        <w:rPr>
          <w:rFonts w:ascii="Calibri" w:hAnsi="Calibri"/>
          <w:b w:val="0"/>
          <w:i w:val="0"/>
          <w:sz w:val="21"/>
        </w:rPr>
        <w:t>☐  Si se aporta inmueble: inscripción de la transmisión en el RGP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