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DISTRIBUCIÓN INTERNACIONAL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Autonomía contractual + ley aplicable escogida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FABRICANTE / EXPORTADOR'.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DISTRIBUIDOR INTERNACIONAL'.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Distribución de productos en territorio extranjero.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PRODUCTOS Y TERRITORIO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[Lista] en [Países].</w:t>
      </w:r>
    </w:p>
    <w:p>
      <w:pPr>
        <w:jc w:val="left"/>
      </w:pPr>
      <w:r>
        <w:rPr>
          <w:b/>
          <w:color w:val="2E4E7C"/>
          <w:sz w:val="22"/>
        </w:rPr>
        <w:t>SEGUNDA: EXCLUSIVIDAD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[Exclusivo / no exclusivo] en territorio.</w:t>
      </w:r>
    </w:p>
    <w:p>
      <w:pPr>
        <w:jc w:val="left"/>
      </w:pPr>
      <w:r>
        <w:rPr>
          <w:b/>
          <w:color w:val="2E4E7C"/>
          <w:sz w:val="22"/>
        </w:rPr>
        <w:t>TERCERA: PRECIOS Y CONDICIONES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Lista de precios con descuento [#]%. Incoterm: [FOB / CIF]. Pago a [#] días.</w:t>
      </w:r>
    </w:p>
    <w:p>
      <w:pPr>
        <w:jc w:val="left"/>
      </w:pPr>
      <w:r>
        <w:rPr>
          <w:b/>
          <w:color w:val="2E4E7C"/>
          <w:sz w:val="22"/>
        </w:rPr>
        <w:t>CUARTA: VOLUMEN MÍNIMO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unidades/año; incumplimiento autoriza terminación.</w:t>
      </w:r>
    </w:p>
    <w:p>
      <w:pPr>
        <w:jc w:val="left"/>
      </w:pPr>
      <w:r>
        <w:rPr>
          <w:b/>
          <w:color w:val="2E4E7C"/>
          <w:sz w:val="22"/>
        </w:rPr>
        <w:t>QUINTA: OBLIGACIONES DEL DISTRIBUIDOR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Promover; importar legalmente; cumplir regulación local; reportes mensuales; servicio postventa.</w:t>
      </w:r>
    </w:p>
    <w:p>
      <w:pPr>
        <w:jc w:val="left"/>
      </w:pPr>
      <w:r>
        <w:rPr>
          <w:b/>
          <w:color w:val="2E4E7C"/>
          <w:sz w:val="22"/>
        </w:rPr>
        <w:t>SEXTA: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Licencia limitada de marca; no registrar a su nombre.</w:t>
      </w:r>
    </w:p>
    <w:p>
      <w:pPr>
        <w:jc w:val="left"/>
      </w:pPr>
      <w:r>
        <w:rPr>
          <w:b/>
          <w:color w:val="2E4E7C"/>
          <w:sz w:val="22"/>
        </w:rPr>
        <w:t>SÉPTIMA: REGULACIONES LOCALES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Distribuidor obtiene registros sanitarios, certificaciones, permisos del país de destino.</w:t>
      </w:r>
    </w:p>
    <w:p>
      <w:pPr>
        <w:jc w:val="left"/>
      </w:pPr>
      <w:r>
        <w:rPr>
          <w:b/>
          <w:color w:val="2E4E7C"/>
          <w:sz w:val="22"/>
        </w:rPr>
        <w:t>OCTAVA: DURACIÓN Y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Vigencia [#] años con preavisos.</w:t>
      </w:r>
    </w:p>
    <w:p>
      <w:pPr>
        <w:jc w:val="left"/>
      </w:pPr>
      <w:r>
        <w:rPr>
          <w:b/>
          <w:color w:val="2E4E7C"/>
          <w:sz w:val="22"/>
        </w:rPr>
        <w:t>NOVENA: LEY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[Suiza / Inglaterra / país neutro]</w:t>
      </w:r>
    </w:p>
    <w:p>
      <w:pPr>
        <w:jc w:val="left"/>
      </w:pPr>
      <w:r>
        <w:rPr>
          <w:b/>
          <w:color w:val="2E4E7C"/>
          <w:sz w:val="22"/>
        </w:rPr>
        <w:t>DÉCIMA: ARBITRAJE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CCI/UNCITRAL en [SEDE].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PROTECCIÓN DEL DISTRIBUIDOR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Cláusulas de terminación con indemnización.</w:t>
      </w:r>
    </w:p>
    <w:p>
      <w:pPr>
        <w:jc w:val="left"/>
      </w:pPr>
      <w:r>
        <w:rPr>
          <w:b/>
          <w:color w:val="2E4E7C"/>
          <w:sz w:val="22"/>
        </w:rPr>
        <w:t>[OPCIONAL] AGENTE COMERCIAL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Modalidad alternativa.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FABRICANTE / EXPORTADOR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DISTRIBUIDOR INTERNACIONAL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Distintos países tienen leyes proteccionistas de distribuidores (UE, Bélgica, Brasil — indemnización por clientela).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control de competencia (especialmente UE).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Anti-corrupción internacional (FCPA, UK Bribery Act).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Regulaciones de importación en cada país.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Sanciones económicas internacionales.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[FCPA]</w:t>
            </w:r>
          </w:p>
        </w:tc>
        <w:tc>
          <w:tcPr>
            <w:tcW w:type="dxa" w:w="4703"/>
          </w:tcPr>
          <w:p>
            <w:r>
              <w:t>Foreign Corrupt Practices Act USA.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Análisis regulatorio del país</w:t>
      </w:r>
    </w:p>
    <w:p>
      <w:r>
        <w:rPr>
          <w:rFonts w:ascii="Calibri" w:hAnsi="Calibri"/>
          <w:b w:val="0"/>
          <w:i w:val="0"/>
          <w:sz w:val="21"/>
        </w:rPr>
        <w:t>☐  Due diligence del distribuidor</w:t>
      </w:r>
    </w:p>
    <w:p>
      <w:r>
        <w:rPr>
          <w:rFonts w:ascii="Calibri" w:hAnsi="Calibri"/>
          <w:b w:val="0"/>
          <w:i w:val="0"/>
          <w:sz w:val="21"/>
        </w:rPr>
        <w:t>☐  Compliance anti-corrupción</w:t>
      </w:r>
    </w:p>
    <w:p>
      <w:r>
        <w:rPr>
          <w:rFonts w:ascii="Calibri" w:hAnsi="Calibri"/>
          <w:b w:val="0"/>
          <w:i w:val="0"/>
          <w:sz w:val="21"/>
        </w:rPr>
        <w:t>☐  Marcas registradas en el país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