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JOINT VENTURE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Autonomía contractual + ley aplicable seleccionada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'SOCIO LOCAL (GUATEMALA)'.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'SOCIO INTERNACIONAL'.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Asociación entre empresa local e internacional para proyecto en Guatemala.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PROYECTO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Constituir empresa conjunta en Guatemala para [PROYECTO].</w:t>
      </w:r>
    </w:p>
    <w:p>
      <w:pPr>
        <w:jc w:val="left"/>
      </w:pPr>
      <w:r>
        <w:rPr>
          <w:b/>
          <w:color w:val="2E4E7C"/>
          <w:sz w:val="22"/>
        </w:rPr>
        <w:t>SEGUNDA: ESTRUCTURA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Constituir SPV bajo ley guatemalteca con participación [LOCAL %] - [INTERNACIONAL %].</w:t>
      </w:r>
    </w:p>
    <w:p>
      <w:pPr>
        <w:jc w:val="left"/>
      </w:pPr>
      <w:r>
        <w:rPr>
          <w:b/>
          <w:color w:val="2E4E7C"/>
          <w:sz w:val="22"/>
        </w:rPr>
        <w:t>TERCERA: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Local: tierra, permisos, contactos. Internacional: capital, tecnología, know-how, mercados.</w:t>
      </w:r>
    </w:p>
    <w:p>
      <w:pPr>
        <w:jc w:val="left"/>
      </w:pPr>
      <w:r>
        <w:rPr>
          <w:b/>
          <w:color w:val="2E4E7C"/>
          <w:sz w:val="22"/>
        </w:rPr>
        <w:t>CUARTA: GOBIERNO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Consejo paritario; quórums especiales; deadlock procedures.</w:t>
      </w:r>
    </w:p>
    <w:p>
      <w:pPr>
        <w:jc w:val="left"/>
      </w:pPr>
      <w:r>
        <w:rPr>
          <w:b/>
          <w:color w:val="2E4E7C"/>
          <w:sz w:val="22"/>
        </w:rPr>
        <w:t>QUINTA: FINANCIAMIENTO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Equity inicial + project finance + shareholder loans.</w:t>
      </w:r>
    </w:p>
    <w:p>
      <w:pPr>
        <w:jc w:val="left"/>
      </w:pPr>
      <w:r>
        <w:rPr>
          <w:b/>
          <w:color w:val="2E4E7C"/>
          <w:sz w:val="22"/>
        </w:rPr>
        <w:t>SEXTA: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Internacional retiene PI; licencia a JV.</w:t>
      </w:r>
    </w:p>
    <w:p>
      <w:pPr>
        <w:jc w:val="left"/>
      </w:pPr>
      <w:r>
        <w:rPr>
          <w:b/>
          <w:color w:val="2E4E7C"/>
          <w:sz w:val="22"/>
        </w:rPr>
        <w:t>SÉPTIMA: EXIT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Opciones de salida: tag-along, drag-along, opciones de compra cruzadas.</w:t>
      </w:r>
    </w:p>
    <w:p>
      <w:pPr>
        <w:jc w:val="left"/>
      </w:pPr>
      <w:r>
        <w:rPr>
          <w:b/>
          <w:color w:val="2E4E7C"/>
          <w:sz w:val="22"/>
        </w:rPr>
        <w:t>OCTAVA: LEY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JV: ley guatemalteca; Shareholders Agreement: ley [neutral — Suiza, Inglaterra].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INVESTMENT TREATY PROTECTION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país del extranjero tiene BIT con GT.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SOCIO LOCAL (GUATEMALA)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SOCIO INTERNACIONAL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inversión extranjera en GT.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Restricciones constitucionales sobre inmuebles en zonas fronterizas/costeras.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Aprobaciones SAT, BG (control cambiario), sectoriales.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GT tiene CDI con algunos países (México, España, Holanda, Italia).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Anti-corrupción internacional aplicable.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OFAC y sanciones.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[BIT]</w:t>
            </w:r>
          </w:p>
        </w:tc>
        <w:tc>
          <w:tcPr>
            <w:tcW w:type="dxa" w:w="4703"/>
          </w:tcPr>
          <w:p>
            <w:r>
              <w:t>Bilateral Investment Treaty.</w:t>
            </w:r>
          </w:p>
        </w:tc>
      </w:tr>
      <w:tr>
        <w:tc>
          <w:tcPr>
            <w:tcW w:type="dxa" w:w="4703"/>
          </w:tcPr>
          <w:p>
            <w:r>
              <w:t>[OFAC]</w:t>
            </w:r>
          </w:p>
        </w:tc>
        <w:tc>
          <w:tcPr>
            <w:tcW w:type="dxa" w:w="4703"/>
          </w:tcPr>
          <w:p>
            <w:r>
              <w:t>Office of Foreign Assets Control USA.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regulatorio</w:t>
      </w:r>
    </w:p>
    <w:p>
      <w:r>
        <w:rPr>
          <w:rFonts w:ascii="Calibri" w:hAnsi="Calibri"/>
          <w:b w:val="0"/>
          <w:i w:val="0"/>
          <w:sz w:val="21"/>
        </w:rPr>
        <w:t>☐  Due diligence cruzado</w:t>
      </w:r>
    </w:p>
    <w:p>
      <w:r>
        <w:rPr>
          <w:rFonts w:ascii="Calibri" w:hAnsi="Calibri"/>
          <w:b w:val="0"/>
          <w:i w:val="0"/>
          <w:sz w:val="21"/>
        </w:rPr>
        <w:t>☐  Estructura tributaria</w:t>
      </w:r>
    </w:p>
    <w:p>
      <w:r>
        <w:rPr>
          <w:rFonts w:ascii="Calibri" w:hAnsi="Calibri"/>
          <w:b w:val="0"/>
          <w:i w:val="0"/>
          <w:sz w:val="21"/>
        </w:rPr>
        <w:t>☐  Permisos sectoriales</w:t>
      </w:r>
    </w:p>
    <w:p>
      <w:r>
        <w:rPr>
          <w:rFonts w:ascii="Calibri" w:hAnsi="Calibri"/>
          <w:b w:val="0"/>
          <w:i w:val="0"/>
          <w:sz w:val="21"/>
        </w:rPr>
        <w:t>☐  Pólizas de E&amp;O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