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CERTIFICADO DE GARANTÍA Y SERVICIO POSTVENTA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LPC — derecho a la garantía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CONSUMIDOR'.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Garantía formal del producto/servicio.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[Descripción, serial number, modelo]</w:t>
      </w:r>
    </w:p>
    <w:p>
      <w:pPr>
        <w:jc w:val="left"/>
      </w:pPr>
      <w:r>
        <w:rPr>
          <w:b/>
          <w:color w:val="2E4E7C"/>
          <w:sz w:val="22"/>
        </w:rPr>
        <w:t>SEGUNDA: PLAZO DE GARANTÍA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 desde la compra (mínimo legal aplicable).</w:t>
      </w:r>
    </w:p>
    <w:p>
      <w:pPr>
        <w:jc w:val="left"/>
      </w:pPr>
      <w:r>
        <w:rPr>
          <w:b/>
          <w:color w:val="2E4E7C"/>
          <w:sz w:val="22"/>
        </w:rPr>
        <w:t>TERCERA: COBERTURA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Defectos de fábrica, materiales y mano de obra.</w:t>
      </w:r>
    </w:p>
    <w:p>
      <w:pPr>
        <w:jc w:val="left"/>
      </w:pPr>
      <w:r>
        <w:rPr>
          <w:b/>
          <w:color w:val="2E4E7C"/>
          <w:sz w:val="22"/>
        </w:rPr>
        <w:t>CUARTA: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Uso indebido, manipulación, desgaste normal, daños accidentales.</w:t>
      </w:r>
    </w:p>
    <w:p>
      <w:pPr>
        <w:jc w:val="left"/>
      </w:pPr>
      <w:r>
        <w:rPr>
          <w:b/>
          <w:color w:val="2E4E7C"/>
          <w:sz w:val="22"/>
        </w:rPr>
        <w:t>QUINTA: PROCEDIMIENTO DE RECLAMO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Notificar dentro de [#] días al servicio técnico; presentar factura.</w:t>
      </w:r>
    </w:p>
    <w:p>
      <w:pPr>
        <w:jc w:val="left"/>
      </w:pPr>
      <w:r>
        <w:rPr>
          <w:b/>
          <w:color w:val="2E4E7C"/>
          <w:sz w:val="22"/>
        </w:rPr>
        <w:t>SEXTA: OPCIONES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Reparación, reemplazo, devolución (a opción del proveedor primero).</w:t>
      </w:r>
    </w:p>
    <w:p>
      <w:pPr>
        <w:jc w:val="left"/>
      </w:pPr>
      <w:r>
        <w:rPr>
          <w:b/>
          <w:color w:val="2E4E7C"/>
          <w:sz w:val="22"/>
        </w:rPr>
        <w:t>SÉPTIMA: SERVICIO TÉCNICO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Centros autorizados [LISTA]; tiempos de respuesta.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GARANTÍA EXTENDIDA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Voluntaria con precio adicional.</w:t>
      </w:r>
    </w:p>
    <w:p>
      <w:pPr>
        <w:jc w:val="left"/>
      </w:pPr>
      <w:r>
        <w:rPr>
          <w:b/>
          <w:color w:val="2E4E7C"/>
          <w:sz w:val="22"/>
        </w:rPr>
        <w:t>[OPCIONAL] AGE LIMIT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vida útil esperada.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CONSUMIDOR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LPC: garantía mínima legal según producto.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Garantía extendida: voluntaria, separada.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Reparación en plazo razonable.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reparación reiterada falla: derecho a reemplazo o devolución.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Importadores y vendedores responden solidariamente.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[GARANTÍA LEGAL]</w:t>
            </w:r>
          </w:p>
        </w:tc>
        <w:tc>
          <w:tcPr>
            <w:tcW w:type="dxa" w:w="4703"/>
          </w:tcPr>
          <w:p>
            <w:r>
              <w:t>Mínima obligatoria por ley.</w:t>
            </w:r>
          </w:p>
        </w:tc>
      </w:tr>
      <w:tr>
        <w:tc>
          <w:tcPr>
            <w:tcW w:type="dxa" w:w="4703"/>
          </w:tcPr>
          <w:p>
            <w:r>
              <w:t>[CONVENCIONAL]</w:t>
            </w:r>
          </w:p>
        </w:tc>
        <w:tc>
          <w:tcPr>
            <w:tcW w:type="dxa" w:w="4703"/>
          </w:tcPr>
          <w:p>
            <w:r>
              <w:t>Adicional voluntaria.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del producto</w:t>
      </w:r>
    </w:p>
    <w:p>
      <w:r>
        <w:rPr>
          <w:rFonts w:ascii="Calibri" w:hAnsi="Calibri"/>
          <w:b w:val="0"/>
          <w:i w:val="0"/>
          <w:sz w:val="21"/>
        </w:rPr>
        <w:t>☐  Factura</w:t>
      </w:r>
    </w:p>
    <w:p>
      <w:r>
        <w:rPr>
          <w:rFonts w:ascii="Calibri" w:hAnsi="Calibri"/>
          <w:b w:val="0"/>
          <w:i w:val="0"/>
          <w:sz w:val="21"/>
        </w:rPr>
        <w:t>☐  Servicios técnicos certificados</w:t>
      </w:r>
    </w:p>
    <w:p>
      <w:r>
        <w:rPr>
          <w:rFonts w:ascii="Calibri" w:hAnsi="Calibri"/>
          <w:b w:val="0"/>
          <w:i w:val="0"/>
          <w:sz w:val="21"/>
        </w:rPr>
        <w:t>☐  Trazabilidad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