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COMERCIALIZACIÓN COOPERATIVA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LGC + autonomía contractual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'LA COOPERATIVA'.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'EL COMPRADOR MAYORISTA'.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Comercialización agregada de producción de asociados.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PRODUCTO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[Café / cardamomo / miel / otros]; calidad estándar.</w:t>
      </w:r>
    </w:p>
    <w:p>
      <w:pPr>
        <w:jc w:val="left"/>
      </w:pPr>
      <w:r>
        <w:rPr>
          <w:b/>
          <w:color w:val="2E4E7C"/>
          <w:sz w:val="22"/>
        </w:rPr>
        <w:t>SEGUNDA: VOLUMEN ANUAL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[#] quintales/contenedores.</w:t>
      </w:r>
    </w:p>
    <w:p>
      <w:pPr>
        <w:jc w:val="left"/>
      </w:pPr>
      <w:r>
        <w:rPr>
          <w:b/>
          <w:color w:val="2E4E7C"/>
          <w:sz w:val="22"/>
        </w:rPr>
        <w:t>TERCERA: PRECIO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Vinculado a precio internacional + premio cooperativo (fair trade, orgánico, etc.).</w:t>
      </w:r>
    </w:p>
    <w:p>
      <w:pPr>
        <w:jc w:val="left"/>
      </w:pPr>
      <w:r>
        <w:rPr>
          <w:b/>
          <w:color w:val="2E4E7C"/>
          <w:sz w:val="22"/>
        </w:rPr>
        <w:t>CUARTA: PAGOS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Anticipo + liquidación final.</w:t>
      </w:r>
    </w:p>
    <w:p>
      <w:pPr>
        <w:jc w:val="left"/>
      </w:pPr>
      <w:r>
        <w:rPr>
          <w:b/>
          <w:color w:val="2E4E7C"/>
          <w:sz w:val="22"/>
        </w:rPr>
        <w:t>QUINTA: EXCLUSIVIDAD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[Sí/no]</w:t>
      </w:r>
    </w:p>
    <w:p>
      <w:pPr>
        <w:jc w:val="left"/>
      </w:pPr>
      <w:r>
        <w:rPr>
          <w:b/>
          <w:color w:val="2E4E7C"/>
          <w:sz w:val="22"/>
        </w:rPr>
        <w:t>SEXTA: CERTIFICACIONES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Fair Trade, Orgánico, Rainforest Alliance, etc.</w:t>
      </w:r>
    </w:p>
    <w:p>
      <w:pPr>
        <w:jc w:val="left"/>
      </w:pPr>
      <w:r>
        <w:rPr>
          <w:b/>
          <w:color w:val="2E4E7C"/>
          <w:sz w:val="22"/>
        </w:rPr>
        <w:t>SÉPTIMA: TRAZABILIDAD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Desde el productor asociado hasta el comprador.</w:t>
      </w:r>
    </w:p>
    <w:p>
      <w:pPr>
        <w:jc w:val="left"/>
      </w:pPr>
      <w:r>
        <w:rPr>
          <w:b/>
          <w:color w:val="2E4E7C"/>
          <w:sz w:val="22"/>
        </w:rPr>
        <w:t>OCTAVA: DISTRIBUCIÓN A SOCIOS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Mecanismo de pago a cada asociado proporcional a aporte de producto.</w:t>
      </w:r>
    </w:p>
    <w:p>
      <w:pPr>
        <w:jc w:val="left"/>
      </w:pPr>
      <w:r>
        <w:rPr>
          <w:b/>
          <w:color w:val="2E4E7C"/>
          <w:sz w:val="22"/>
        </w:rPr>
        <w:t>NOVENA: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DÉCIMA: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 PRIMERA: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SEGUNDA: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TERCERA: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CUARTA: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QUINTA: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DIRECT TRADE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Modelo más directo con productores.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LA COOPERATIVA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COMPRADOR MAYORISTA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Cooperativas agregan producción de pequeños productores.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Acceso a mercados premium (Fair Trade, Orgánico).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Trazabilidad valorada por compradores internacionales.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Modelo de comercio justo.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[FAIR TRADE]</w:t>
            </w:r>
          </w:p>
        </w:tc>
        <w:tc>
          <w:tcPr>
            <w:tcW w:type="dxa" w:w="4703"/>
          </w:tcPr>
          <w:p>
            <w:r>
              <w:t>Certificación de comercio justo.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Certificaciones vigentes</w:t>
      </w:r>
    </w:p>
    <w:p>
      <w:r>
        <w:rPr>
          <w:rFonts w:ascii="Calibri" w:hAnsi="Calibri"/>
          <w:b w:val="0"/>
          <w:i w:val="0"/>
          <w:sz w:val="21"/>
        </w:rPr>
        <w:t>☐  Sistema de trazabilidad</w:t>
      </w:r>
    </w:p>
    <w:p>
      <w:r>
        <w:rPr>
          <w:rFonts w:ascii="Calibri" w:hAnsi="Calibri"/>
          <w:b w:val="0"/>
          <w:i w:val="0"/>
          <w:sz w:val="21"/>
        </w:rPr>
        <w:t>☐  Distribución equitativa a socios</w:t>
      </w:r>
    </w:p>
    <w:p>
      <w:r>
        <w:rPr>
          <w:rFonts w:ascii="Calibri" w:hAnsi="Calibri"/>
          <w:b w:val="0"/>
          <w:i w:val="0"/>
          <w:sz w:val="21"/>
        </w:rPr>
        <w:t>☐  Reportes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