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DERECHOS DE IMAGEN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Constitución (Art. 4)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TITULAR DE LA IMAGEN (CELEBRIDAD)'.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Uso comercial de imagen, nombre y voz de persona pública.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DERECHOS LICENCIADOS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Imagen, nombre, voz, autógrafo, frases características.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Productos: [DETALLE]. Territorio: [PAÍSES]. Medios: [TV, online, impreso].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años.</w:t>
      </w:r>
    </w:p>
    <w:p>
      <w:pPr>
        <w:jc w:val="left"/>
      </w:pPr>
      <w:r>
        <w:rPr>
          <w:b/>
          <w:color w:val="2E4E7C"/>
          <w:sz w:val="22"/>
        </w:rPr>
        <w:t>CUARTA: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inicial + [#]% sobre ventas.</w:t>
      </w:r>
    </w:p>
    <w:p>
      <w:pPr>
        <w:jc w:val="left"/>
      </w:pPr>
      <w:r>
        <w:rPr>
          <w:b/>
          <w:color w:val="2E4E7C"/>
          <w:sz w:val="22"/>
        </w:rPr>
        <w:t>QUINTA: APROBACIÓN PREVIA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Titular aprueba materiales antes de uso público.</w:t>
      </w:r>
    </w:p>
    <w:p>
      <w:pPr>
        <w:jc w:val="left"/>
      </w:pPr>
      <w:r>
        <w:rPr>
          <w:b/>
          <w:color w:val="2E4E7C"/>
          <w:sz w:val="22"/>
        </w:rPr>
        <w:t>SEXTA: EXCLUSIVIDAD POR CATEGORÍA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Titular no licenciará a competidores en la misma categoría.</w:t>
      </w:r>
    </w:p>
    <w:p>
      <w:pPr>
        <w:jc w:val="left"/>
      </w:pPr>
      <w:r>
        <w:rPr>
          <w:b/>
          <w:color w:val="2E4E7C"/>
          <w:sz w:val="22"/>
        </w:rPr>
        <w:t>SÉPTIMA: PROTECCIÓN DE REPUTACIÓN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Licenciatario respeta dignidad e imagen pública.</w:t>
      </w:r>
    </w:p>
    <w:p>
      <w:pPr>
        <w:jc w:val="left"/>
      </w:pPr>
      <w:r>
        <w:rPr>
          <w:b/>
          <w:color w:val="2E4E7C"/>
          <w:sz w:val="22"/>
        </w:rPr>
        <w:t>OCTAVA: MORALITY CLAUSE BIDIRECCIONAL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parte protege la reputación de la otra.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RIGHT OF PUBLICITY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a explotar imagen comercialmente.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DE LA IMAGEN (CELEBRIDAD)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LICENCIATARIO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a la propia imagen — protegido constitucionalmente.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 de derechos de autor.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también a deportistas, artistas, influencers.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Uso no autorizado: daños y perjuicios.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fallecido: titularidad pasa a herederos durante [#] años.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[DERECHOS DE IMAGEN]</w:t>
            </w:r>
          </w:p>
        </w:tc>
        <w:tc>
          <w:tcPr>
            <w:tcW w:type="dxa" w:w="4703"/>
          </w:tcPr>
          <w:p>
            <w:r>
              <w:t>Control sobre uso comercial de identidad.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clara de imagen y nombre</w:t>
      </w:r>
    </w:p>
    <w:p>
      <w:r>
        <w:rPr>
          <w:rFonts w:ascii="Calibri" w:hAnsi="Calibri"/>
          <w:b w:val="0"/>
          <w:i w:val="0"/>
          <w:sz w:val="21"/>
        </w:rPr>
        <w:t>☐  Aprobación de materiales</w:t>
      </w:r>
    </w:p>
    <w:p>
      <w:r>
        <w:rPr>
          <w:rFonts w:ascii="Calibri" w:hAnsi="Calibri"/>
          <w:b w:val="0"/>
          <w:i w:val="0"/>
          <w:sz w:val="21"/>
        </w:rPr>
        <w:t>☐  Plan de marketing</w:t>
      </w:r>
    </w:p>
    <w:p>
      <w:r>
        <w:rPr>
          <w:rFonts w:ascii="Calibri" w:hAnsi="Calibri"/>
          <w:b w:val="0"/>
          <w:i w:val="0"/>
          <w:sz w:val="21"/>
        </w:rPr>
        <w:t>☐  Cumplimiento ético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