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NOTARIAL DE UNIÓN DE HECHO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173–189) y Código de Notariado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COMPLETO], de [EDAD] años, [ESTADO CIVIL], [NACIONALIDAD], [PROFESIÓN U OFICIO], con domicilio en [DIRECCIÓN], identificado con Documento Personal de Identificación (DPI) número [DPI] extendido por el Registro Nacional de las Personas (RENAP), NIT [NIT], a quien en adelante se denominará 'EL CONVIVIENTE'.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 U OFICIO], con domicilio en [DIRECCIÓN], identificado con DPI número [DPI], NIT [NIT], a quien en adelante se denominará 'LA CONVIVIENTE'.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la capacidad legal suficiente para celebrar el presente contrato y convienen en las siguientes cláusulas.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los comparecientes han convivido en forma pública, continua y notoria como marido y mujer durante al menos TRES años (Art. 173 CC).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su unión cumple los requisitos del Código Civil para ser declarada Unión de Hecho.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ninguno de los comparecientes tiene impedimento legal para contraer matrimonio.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DECLARACIÓN DE UNIÓN DE HECHO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DECLARAN su Unión de Hecho, manifestando que han convivido como pareja desde el [FECHA DE INICIO], de forma pública, continua, notoria, sin impedimentos legales, y con la intención de constituir hogar común.</w:t>
      </w:r>
    </w:p>
    <w:p>
      <w:pPr>
        <w:jc w:val="left"/>
      </w:pPr>
      <w:r>
        <w:rPr>
          <w:b/>
          <w:color w:val="2E4E7C"/>
          <w:sz w:val="22"/>
        </w:rPr>
        <w:t>SEGUNDA: DATOS DE LA UNIÓN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Domicilio común actual: [DIRECCIÓN]. Hijos procreados: [LISTA, NOMBRES, FECHAS DE NACIMIENTO].</w:t>
      </w:r>
    </w:p>
    <w:p>
      <w:pPr>
        <w:jc w:val="left"/>
      </w:pPr>
      <w:r>
        <w:rPr>
          <w:b/>
          <w:color w:val="2E4E7C"/>
          <w:sz w:val="22"/>
        </w:rPr>
        <w:t>TERCERA: INVENTARIO DE BIENES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Bienes propios de EL CONVIVIENTE: [LISTA]. Bienes propios de LA CONVIVIENTE: [LISTA]. Bienes adquiridos durante la unión: [LISTA Y RÉGIMEN].</w:t>
      </w:r>
    </w:p>
    <w:p>
      <w:pPr>
        <w:jc w:val="left"/>
      </w:pPr>
      <w:r>
        <w:rPr>
          <w:b/>
          <w:color w:val="2E4E7C"/>
          <w:sz w:val="22"/>
        </w:rPr>
        <w:t>CUARTA: RÉGIMEN ECONÓMICO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acuerdan que su régimen económico será de [comunidad de gananciales / separación / comunidad absoluta], aplicándose por analogía las normas matrimoniales.</w:t>
      </w:r>
    </w:p>
    <w:p>
      <w:pPr>
        <w:jc w:val="left"/>
      </w:pPr>
      <w:r>
        <w:rPr>
          <w:b/>
          <w:color w:val="2E4E7C"/>
          <w:sz w:val="22"/>
        </w:rPr>
        <w:t>QUINTA: EFECTOS DE LA UNIÓN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presente declaración produce los efectos del matrimonio en cuanto a: (a) derechos sucesorios entre convivientes; (b) derecho de alimentos; (c) presunción de paternidad para hijos nacidos durante la unión; (d) afiliación al IGSS; (e) beneficios laborales aplicables a cónyuges.</w:t>
      </w:r>
    </w:p>
    <w:p>
      <w:pPr>
        <w:jc w:val="left"/>
      </w:pPr>
      <w:r>
        <w:rPr>
          <w:b/>
          <w:color w:val="2E4E7C"/>
          <w:sz w:val="22"/>
        </w:rPr>
        <w:t>SEXTA: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presente declaración se inscribirá en el Registro Civil del RENAP del municipio competente, donde se asentará la partida correspondiente.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CESE FUTURO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acuerdan que en caso de cese de la unión, los bienes comunes se dividirán conforme al régimen económico aquí establecido.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[EL CONVIVIENTE]</w:t>
        <w:br/>
        <w:t>DPI: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[LA CONVIVIENTE]</w:t>
        <w:br/>
        <w:t>DPI: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[TESTIGO 1]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[TESTIGO 2]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173–189 del Código Civil; Código de Notariado.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Requisitos de la unión: (a) varón y mujer; (b) ambos solteros (capacidad para contraer matrimonio); (c) convivencia mínima de TRES años; (d) hogar común; (e) publicidad y notoriedad; (f) trato como marido y mujer.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 declaración puede hacerse: (a) ante notario por escritura pública con testigos; (b) ante alcalde; (c) ante juez competente.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obligatoria en RENAP.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Produce efectos del matrimonio.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Puede modificarse o disolverse mediante otra declaración o sentencia.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Cese de la unión: por muerte, matrimonio con persona distinta al conviviente, convenio mutuo, o sentencia.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[UNIÓN DE HECHO]</w:t>
            </w:r>
          </w:p>
        </w:tc>
        <w:tc>
          <w:tcPr>
            <w:tcW w:type="dxa" w:w="4703"/>
          </w:tcPr>
          <w:p>
            <w:r>
              <w:t>Convivencia pública, continua y notoria con efectos legales similares al matrimonio.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de ambos convivientes</w:t>
      </w:r>
    </w:p>
    <w:p>
      <w:r>
        <w:rPr>
          <w:rFonts w:ascii="Calibri" w:hAnsi="Calibri"/>
          <w:b w:val="0"/>
          <w:i w:val="0"/>
          <w:sz w:val="21"/>
        </w:rPr>
        <w:t>☐  Constancia de soltería o estado civil libre</w:t>
      </w:r>
    </w:p>
    <w:p>
      <w:r>
        <w:rPr>
          <w:rFonts w:ascii="Calibri" w:hAnsi="Calibri"/>
          <w:b w:val="0"/>
          <w:i w:val="0"/>
          <w:sz w:val="21"/>
        </w:rPr>
        <w:t>☐  Testigos (mínimo 2) que acrediten la convivencia</w:t>
      </w:r>
    </w:p>
    <w:p>
      <w:r>
        <w:rPr>
          <w:rFonts w:ascii="Calibri" w:hAnsi="Calibri"/>
          <w:b w:val="0"/>
          <w:i w:val="0"/>
          <w:sz w:val="21"/>
        </w:rPr>
        <w:t>☐  Actas de nacimiento de hijos comunes</w:t>
      </w:r>
    </w:p>
    <w:p>
      <w:r>
        <w:rPr>
          <w:rFonts w:ascii="Calibri" w:hAnsi="Calibri"/>
          <w:b w:val="0"/>
          <w:i w:val="0"/>
          <w:sz w:val="21"/>
        </w:rPr>
        <w:t>☐  Documentos del domicilio común</w:t>
      </w:r>
    </w:p>
    <w:p>
      <w:r>
        <w:rPr>
          <w:rFonts w:ascii="Calibri" w:hAnsi="Calibri"/>
          <w:b w:val="0"/>
          <w:i w:val="0"/>
          <w:sz w:val="21"/>
        </w:rPr>
        <w:t>☐  Inventario de bienes</w:t>
      </w:r>
    </w:p>
    <w:p>
      <w:r>
        <w:rPr>
          <w:rFonts w:ascii="Calibri" w:hAnsi="Calibri"/>
          <w:b w:val="0"/>
          <w:i w:val="0"/>
          <w:sz w:val="21"/>
        </w:rPr>
        <w:t>☐  Inscripción en RENAP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