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PLAN DE LIQUIDACIÓN VOLUNTARIA DE SOCIEDAD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Código de Comercio (Arts. 241-262)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'LA SOCIEDAD EN LIQUIDACIÓN'.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'—'.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Proceso de liquidación voluntaria de sociedad.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DECISIÓN DE LIQUIDAR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Asamblea Extraordinaria aprobó la disolución y liquidación el [FECHA].</w:t>
      </w:r>
    </w:p>
    <w:p>
      <w:pPr>
        <w:jc w:val="left"/>
      </w:pPr>
      <w:r>
        <w:rPr>
          <w:b/>
          <w:color w:val="2E4E7C"/>
          <w:sz w:val="22"/>
        </w:rPr>
        <w:t>SEGUNDA: LIQUIDADOR(ES)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Designado(s) [NOMBRE], DPI [#].</w:t>
      </w:r>
    </w:p>
    <w:p>
      <w:pPr>
        <w:jc w:val="left"/>
      </w:pPr>
      <w:r>
        <w:rPr>
          <w:b/>
          <w:color w:val="2E4E7C"/>
          <w:sz w:val="22"/>
        </w:rPr>
        <w:t>TERCERA: INVENTARIO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Inventario inicial de activos y pasivos al [FECHA].</w:t>
      </w:r>
    </w:p>
    <w:p>
      <w:pPr>
        <w:jc w:val="left"/>
      </w:pPr>
      <w:r>
        <w:rPr>
          <w:b/>
          <w:color w:val="2E4E7C"/>
          <w:sz w:val="22"/>
        </w:rPr>
        <w:t>CUARTA: PROCESO DE LIQUIDACIÓN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Cobrar créditos; (b) pagar deudas en orden de prelación; (c) vender activos remanentes; (d) distribuir saldo a accionistas.</w:t>
      </w:r>
    </w:p>
    <w:p>
      <w:pPr>
        <w:jc w:val="left"/>
      </w:pPr>
      <w:r>
        <w:rPr>
          <w:b/>
          <w:color w:val="2E4E7C"/>
          <w:sz w:val="22"/>
        </w:rPr>
        <w:t>QUINTA: EDICTOS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Tres en DCA con intervalo de ocho días convocando acreedores.</w:t>
      </w:r>
    </w:p>
    <w:p>
      <w:pPr>
        <w:jc w:val="left"/>
      </w:pPr>
      <w:r>
        <w:rPr>
          <w:b/>
          <w:color w:val="2E4E7C"/>
          <w:sz w:val="22"/>
        </w:rPr>
        <w:t>SEXTA: PRELACIÓN DE PAGOS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1. Gastos de liquidación; 2. Laborales; 3. Fiscales; 4. Garantizados; 5. Privilegiados; 6. Quirografarios; 7. Accionistas.</w:t>
      </w:r>
    </w:p>
    <w:p>
      <w:pPr>
        <w:jc w:val="left"/>
      </w:pPr>
      <w:r>
        <w:rPr>
          <w:b/>
          <w:color w:val="2E4E7C"/>
          <w:sz w:val="22"/>
        </w:rPr>
        <w:t>SÉPTIMA: BALANCE FINAL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Auditoría externa antes de distribución a accionistas.</w:t>
      </w:r>
    </w:p>
    <w:p>
      <w:pPr>
        <w:jc w:val="left"/>
      </w:pPr>
      <w:r>
        <w:rPr>
          <w:b/>
          <w:color w:val="2E4E7C"/>
          <w:sz w:val="22"/>
        </w:rPr>
        <w:t>OCTAVA: CANCELACIÓN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Inscripción de cancelación en RM, SAT, IGSS, etc.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LIQUIDACIÓN POR QUIEBRA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Procedimiento judicial concursal cuando insolvencia.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SOCIEDAD EN LIQUIDACIÓN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—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Código de Comercio Arts. 241-262.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Diferente de quiebra (procedimiento ordenado y voluntario).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Aplica a sociedades solventes que deciden cerrar.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Liquidador con responsabilidad fiduciaria.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Cumplimiento de obligaciones fiscales y laborales finales.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Cancelación NIT (SAT), patente (RM), IGSS.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[LIQUIDACIÓN]</w:t>
            </w:r>
          </w:p>
        </w:tc>
        <w:tc>
          <w:tcPr>
            <w:tcW w:type="dxa" w:w="4703"/>
          </w:tcPr>
          <w:p>
            <w:r>
              <w:t>Proceso de cierre y reparto.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Acta de Asamblea</w:t>
      </w:r>
    </w:p>
    <w:p>
      <w:r>
        <w:rPr>
          <w:rFonts w:ascii="Calibri" w:hAnsi="Calibri"/>
          <w:b w:val="0"/>
          <w:i w:val="0"/>
          <w:sz w:val="21"/>
        </w:rPr>
        <w:t>☐  Designación liquidador</w:t>
      </w:r>
    </w:p>
    <w:p>
      <w:r>
        <w:rPr>
          <w:rFonts w:ascii="Calibri" w:hAnsi="Calibri"/>
          <w:b w:val="0"/>
          <w:i w:val="0"/>
          <w:sz w:val="21"/>
        </w:rPr>
        <w:t>☐  Inventario</w:t>
      </w:r>
    </w:p>
    <w:p>
      <w:r>
        <w:rPr>
          <w:rFonts w:ascii="Calibri" w:hAnsi="Calibri"/>
          <w:b w:val="0"/>
          <w:i w:val="0"/>
          <w:sz w:val="21"/>
        </w:rPr>
        <w:t>☐  Edictos en DCA</w:t>
      </w:r>
    </w:p>
    <w:p>
      <w:r>
        <w:rPr>
          <w:rFonts w:ascii="Calibri" w:hAnsi="Calibri"/>
          <w:b w:val="0"/>
          <w:i w:val="0"/>
          <w:sz w:val="21"/>
        </w:rPr>
        <w:t>☐  Pagos en prelación</w:t>
      </w:r>
    </w:p>
    <w:p>
      <w:r>
        <w:rPr>
          <w:rFonts w:ascii="Calibri" w:hAnsi="Calibri"/>
          <w:b w:val="0"/>
          <w:i w:val="0"/>
          <w:sz w:val="21"/>
        </w:rPr>
        <w:t>☐  Auditoría final</w:t>
      </w:r>
    </w:p>
    <w:p>
      <w:r>
        <w:rPr>
          <w:rFonts w:ascii="Calibri" w:hAnsi="Calibri"/>
          <w:b w:val="0"/>
          <w:i w:val="0"/>
          <w:sz w:val="21"/>
        </w:rPr>
        <w:t>☐  Cancelaciones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