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QUITA Y ESPERA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Civil (transacción y remisión)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DEUDOR'.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ACREEDOR'.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Acuerdo bilateral de reducción parcial y plazo.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DEUDA RECONOCIDA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Q[ORIGINAL]</w:t>
      </w:r>
    </w:p>
    <w:p>
      <w:pPr>
        <w:jc w:val="left"/>
      </w:pPr>
      <w:r>
        <w:rPr>
          <w:b/>
          <w:color w:val="2E4E7C"/>
          <w:sz w:val="22"/>
        </w:rPr>
        <w:t>SEGUNDA: QUITA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Acreedor condona Q[QUITA] — equivalente al [#]% del capital.</w:t>
      </w:r>
    </w:p>
    <w:p>
      <w:pPr>
        <w:jc w:val="left"/>
      </w:pPr>
      <w:r>
        <w:rPr>
          <w:b/>
          <w:color w:val="2E4E7C"/>
          <w:sz w:val="22"/>
        </w:rPr>
        <w:t>TERCERA: ESPERA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Saldo Q[SALDO] pagadero en [#] cuotas durante [#] años.</w:t>
      </w:r>
    </w:p>
    <w:p>
      <w:pPr>
        <w:jc w:val="left"/>
      </w:pPr>
      <w:r>
        <w:rPr>
          <w:b/>
          <w:color w:val="2E4E7C"/>
          <w:sz w:val="22"/>
        </w:rPr>
        <w:t>CUARTA: INTERESES POSTERIORES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[Sin intereses / al #%]</w:t>
      </w:r>
    </w:p>
    <w:p>
      <w:pPr>
        <w:jc w:val="left"/>
      </w:pPr>
      <w:r>
        <w:rPr>
          <w:b/>
          <w:color w:val="2E4E7C"/>
          <w:sz w:val="22"/>
        </w:rPr>
        <w:t>QUINTA: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Mantenidas / sustituidas / liberadas.</w:t>
      </w:r>
    </w:p>
    <w:p>
      <w:pPr>
        <w:jc w:val="left"/>
      </w:pPr>
      <w:r>
        <w:rPr>
          <w:b/>
          <w:color w:val="2E4E7C"/>
          <w:sz w:val="22"/>
        </w:rPr>
        <w:t>SEXTA: EFECTOS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Acreedor renuncia a la quita; conserva derechos sobre saldo.</w:t>
      </w:r>
    </w:p>
    <w:p>
      <w:pPr>
        <w:jc w:val="left"/>
      </w:pPr>
      <w:r>
        <w:rPr>
          <w:b/>
          <w:color w:val="2E4E7C"/>
          <w:sz w:val="22"/>
        </w:rPr>
        <w:t>SÉPTIMA: CONDICIÓN RESOLUTORIA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deudor incumple cuotas, quita se revoca y exige total original.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CONDONACIÓN TOTAL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100% de quita — caso excepcional.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DEUDOR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ACREEDOR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Quita = remisión parcial de deuda (Art. 1453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Espera = ampliación de plazo.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fiscal: quita = ingreso para deudor en algunos casos.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acreedor: pérdida deducible.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Condición resolutoria importante.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[QUITA]</w:t>
            </w:r>
          </w:p>
        </w:tc>
        <w:tc>
          <w:tcPr>
            <w:tcW w:type="dxa" w:w="4703"/>
          </w:tcPr>
          <w:p>
            <w:r>
              <w:t>Remisión parcial de deuda.</w:t>
            </w:r>
          </w:p>
        </w:tc>
      </w:tr>
      <w:tr>
        <w:tc>
          <w:tcPr>
            <w:tcW w:type="dxa" w:w="4703"/>
          </w:tcPr>
          <w:p>
            <w:r>
              <w:t>[ESPERA]</w:t>
            </w:r>
          </w:p>
        </w:tc>
        <w:tc>
          <w:tcPr>
            <w:tcW w:type="dxa" w:w="4703"/>
          </w:tcPr>
          <w:p>
            <w:r>
              <w:t>Ampliación de plazo.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fiscal</w:t>
      </w:r>
    </w:p>
    <w:p>
      <w:r>
        <w:rPr>
          <w:rFonts w:ascii="Calibri" w:hAnsi="Calibri"/>
          <w:b w:val="0"/>
          <w:i w:val="0"/>
          <w:sz w:val="21"/>
        </w:rPr>
        <w:t>☐  Documentación clara</w:t>
      </w:r>
    </w:p>
    <w:p>
      <w:r>
        <w:rPr>
          <w:rFonts w:ascii="Calibri" w:hAnsi="Calibri"/>
          <w:b w:val="0"/>
          <w:i w:val="0"/>
          <w:sz w:val="21"/>
        </w:rPr>
        <w:t>☐  Garantías ajustadas</w:t>
      </w:r>
    </w:p>
    <w:p>
      <w:r>
        <w:rPr>
          <w:rFonts w:ascii="Calibri" w:hAnsi="Calibri"/>
          <w:b w:val="0"/>
          <w:i w:val="0"/>
          <w:sz w:val="21"/>
        </w:rPr>
        <w:t>☐  Plazo realista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