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PARTICIPACIÓN EN EL DEPÓSITO CENTRALIZADO DE VALORES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Reglamentos DCV y LMV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DCV'.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PARTICIPANTE'.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Adhesión al sistema DCV como depositario de valores y participante en liquidación.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PARTICIPACIÓN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PARTICIPANTE (casa de bolsa, banco) opera cuentas en el DCV.</w:t>
      </w:r>
    </w:p>
    <w:p>
      <w:pPr>
        <w:jc w:val="left"/>
      </w:pPr>
      <w:r>
        <w:rPr>
          <w:b/>
          <w:color w:val="2E4E7C"/>
          <w:sz w:val="22"/>
        </w:rPr>
        <w:t>SEGUNDA: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Modelo entrega contra pago (DVP).</w:t>
      </w:r>
    </w:p>
    <w:p>
      <w:pPr>
        <w:jc w:val="left"/>
      </w:pPr>
      <w:r>
        <w:rPr>
          <w:b/>
          <w:color w:val="2E4E7C"/>
          <w:sz w:val="22"/>
        </w:rPr>
        <w:t>TERCERA: REGLAS OPERATIVAS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Reglamento DCV.</w:t>
      </w:r>
    </w:p>
    <w:p>
      <w:pPr>
        <w:jc w:val="left"/>
      </w:pPr>
      <w:r>
        <w:rPr>
          <w:b/>
          <w:color w:val="2E4E7C"/>
          <w:sz w:val="22"/>
        </w:rPr>
        <w:t>CUARTA: CUOTAS Y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operación; mantenimiento anual.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PARTICIPANTE DIRECTO vs INDIRECTO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Direct o a través de otro participante.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DCV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PARTICIPANTE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DCV: pieza central de la infraestructura del mercado.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Sistema DVP reduce riesgo de liquidación.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Participantes asumen riesgos de sus clientes.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Reglas operativas vinculantes.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[DVP]</w:t>
            </w:r>
          </w:p>
        </w:tc>
        <w:tc>
          <w:tcPr>
            <w:tcW w:type="dxa" w:w="4703"/>
          </w:tcPr>
          <w:p>
            <w:r>
              <w:t>Delivery vs Payment.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Calificación como participante</w:t>
      </w:r>
    </w:p>
    <w:p>
      <w:r>
        <w:rPr>
          <w:rFonts w:ascii="Calibri" w:hAnsi="Calibri"/>
          <w:b w:val="0"/>
          <w:i w:val="0"/>
          <w:sz w:val="21"/>
        </w:rPr>
        <w:t>☐  Capital mínimo</w:t>
      </w:r>
    </w:p>
    <w:p>
      <w:r>
        <w:rPr>
          <w:rFonts w:ascii="Calibri" w:hAnsi="Calibri"/>
          <w:b w:val="0"/>
          <w:i w:val="0"/>
          <w:sz w:val="21"/>
        </w:rPr>
        <w:t>☐  Sistemas operativos</w:t>
      </w:r>
    </w:p>
    <w:p>
      <w:r>
        <w:rPr>
          <w:rFonts w:ascii="Calibri" w:hAnsi="Calibri"/>
          <w:b w:val="0"/>
          <w:i w:val="0"/>
          <w:sz w:val="21"/>
        </w:rPr>
        <w:t>☐  Pólizas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