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EMISIÓN DE PAPEL COMERCIAL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LMV y normas BVN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EMISOR'.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'LOS INVERSIONISTAS'.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Emisión de pagarés bursátiles de corto plazo.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EMISIÓN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Programa de papel comercial hasta Q[TOPE], plazos hasta 360 días.</w:t>
      </w:r>
    </w:p>
    <w:p>
      <w:pPr>
        <w:jc w:val="left"/>
      </w:pPr>
      <w:r>
        <w:rPr>
          <w:b/>
          <w:color w:val="2E4E7C"/>
          <w:sz w:val="22"/>
        </w:rPr>
        <w:t>SEGUNDA: CADA EMISIÓN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Plazo [#] días, descuento [#]%.</w:t>
      </w:r>
    </w:p>
    <w:p>
      <w:pPr>
        <w:jc w:val="left"/>
      </w:pPr>
      <w:r>
        <w:rPr>
          <w:b/>
          <w:color w:val="2E4E7C"/>
          <w:sz w:val="22"/>
        </w:rPr>
        <w:t>TERCERA: CALIFICACIÓN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Rating mínimo F1 o equivalente.</w:t>
      </w:r>
    </w:p>
    <w:p>
      <w:pPr>
        <w:jc w:val="left"/>
      </w:pPr>
      <w:r>
        <w:rPr>
          <w:b/>
          <w:color w:val="2E4E7C"/>
          <w:sz w:val="22"/>
        </w:rPr>
        <w:t>CUARTA: LIQUIDACIÓN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DCV.</w:t>
      </w:r>
    </w:p>
    <w:p>
      <w:pPr>
        <w:jc w:val="left"/>
      </w:pPr>
      <w:r>
        <w:rPr>
          <w:b/>
          <w:color w:val="2E4E7C"/>
          <w:sz w:val="22"/>
        </w:rPr>
        <w:t>QUINTA: COLOCACIÓN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Vía casa de bolsa.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EMISIÓN POR TRAMOS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Múltiples emisiones bajo un programa.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EMISOR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LOS INVERSIONISTAS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Instrumento de financiamiento de corto plazo.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Registro en RMV / Programa.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Calificación de riesgo de corto plazo.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Negociación en BVN.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[PAPEL COMERCIAL]</w:t>
            </w:r>
          </w:p>
        </w:tc>
        <w:tc>
          <w:tcPr>
            <w:tcW w:type="dxa" w:w="4703"/>
          </w:tcPr>
          <w:p>
            <w:r>
              <w:t>Pagaré bursátil de corto plazo.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Programa registrado</w:t>
      </w:r>
    </w:p>
    <w:p>
      <w:r>
        <w:rPr>
          <w:rFonts w:ascii="Calibri" w:hAnsi="Calibri"/>
          <w:b w:val="0"/>
          <w:i w:val="0"/>
          <w:sz w:val="21"/>
        </w:rPr>
        <w:t>☐  Rating</w:t>
      </w:r>
    </w:p>
    <w:p>
      <w:r>
        <w:rPr>
          <w:rFonts w:ascii="Calibri" w:hAnsi="Calibri"/>
          <w:b w:val="0"/>
          <w:i w:val="0"/>
          <w:sz w:val="21"/>
        </w:rPr>
        <w:t>☐  Inversionistas calificados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