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OPERACIÓN DE REPORTO BURSÁTIL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Comercio (Arts. 744-753) y LMV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REPORTADOR'.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REPORTADO'.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Operación de financiamiento de corto plazo con respaldo en valores.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Compra de valores con pacto de recompra a precio y fecha pactados.</w:t>
      </w:r>
    </w:p>
    <w:p>
      <w:pPr>
        <w:jc w:val="left"/>
      </w:pPr>
      <w:r>
        <w:rPr>
          <w:b/>
          <w:color w:val="2E4E7C"/>
          <w:sz w:val="22"/>
        </w:rPr>
        <w:t>SEGUNDA: VALORES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[Bonos del Estado / acciones]: [DETALLE].</w:t>
      </w:r>
    </w:p>
    <w:p>
      <w:pPr>
        <w:jc w:val="left"/>
      </w:pPr>
      <w:r>
        <w:rPr>
          <w:b/>
          <w:color w:val="2E4E7C"/>
          <w:sz w:val="22"/>
        </w:rPr>
        <w:t>TERCERA: PRECIO Y PREMIO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Precio de venta Q[#]; precio de recompra Q[#] (diferencia = premio = interés).</w:t>
      </w:r>
    </w:p>
    <w:p>
      <w:pPr>
        <w:jc w:val="left"/>
      </w:pPr>
      <w:r>
        <w:rPr>
          <w:b/>
          <w:color w:val="2E4E7C"/>
          <w:sz w:val="22"/>
        </w:rPr>
        <w:t>CUARTA: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[Overnight / # días].</w:t>
      </w:r>
    </w:p>
    <w:p>
      <w:pPr>
        <w:jc w:val="left"/>
      </w:pPr>
      <w:r>
        <w:rPr>
          <w:b/>
          <w:color w:val="2E4E7C"/>
          <w:sz w:val="22"/>
        </w:rPr>
        <w:t>QUINTA: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reportado no recompra: reportador conserva los valores y compensa con diferencia.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REPO INVERSO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cliente compra valores y los devuelve.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REPORTADOR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REPORTADO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Repo: instrumento de liquidez de corto plazo.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Mecanismo de política monetaria del Banco de Guatemala.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Liquidación a través de BVN/DCV.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[REPO]</w:t>
            </w:r>
          </w:p>
        </w:tc>
        <w:tc>
          <w:tcPr>
            <w:tcW w:type="dxa" w:w="4703"/>
          </w:tcPr>
          <w:p>
            <w:r>
              <w:t>Repurchase agreement.</w:t>
            </w:r>
          </w:p>
        </w:tc>
      </w:tr>
      <w:tr>
        <w:tc>
          <w:tcPr>
            <w:tcW w:type="dxa" w:w="4703"/>
          </w:tcPr>
          <w:p>
            <w:r>
              <w:t>[OVERNIGHT]</w:t>
            </w:r>
          </w:p>
        </w:tc>
        <w:tc>
          <w:tcPr>
            <w:tcW w:type="dxa" w:w="4703"/>
          </w:tcPr>
          <w:p>
            <w:r>
              <w:t>Plazo de un día.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Valores en custodia</w:t>
      </w:r>
    </w:p>
    <w:p>
      <w:r>
        <w:rPr>
          <w:rFonts w:ascii="Calibri" w:hAnsi="Calibri"/>
          <w:b w:val="0"/>
          <w:i w:val="0"/>
          <w:sz w:val="21"/>
        </w:rPr>
        <w:t>☐  Tasa repo de mercado</w:t>
      </w:r>
    </w:p>
    <w:p>
      <w:r>
        <w:rPr>
          <w:rFonts w:ascii="Calibri" w:hAnsi="Calibri"/>
          <w:b w:val="0"/>
          <w:i w:val="0"/>
          <w:sz w:val="21"/>
        </w:rPr>
        <w:t>☐  Liquidación BVN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