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DESCUENTO MERCANTIL</w:t>
      </w:r>
    </w:p>
    <w:p>
      <w:pPr>
        <w:jc w:val="center"/>
      </w:pPr>
      <w:r>
        <w:rPr>
          <w:rFonts w:ascii="Calibri" w:hAnsi="Calibri"/>
          <w:b w:val="0"/>
          <w:i/>
          <w:sz w:val="20"/>
        </w:rPr>
        <w:t>Conforme al Código de Comercio de Guatemala (Decreto 2-70, Arts. 729-733) y Ley de Bancos y Grupos Financieros (Dto. 19-2002)</w:t>
      </w:r>
    </w:p>
    <w:p/>
    <w:p>
      <w:pPr>
        <w:jc w:val="left"/>
      </w:pPr>
      <w:r>
        <w:rPr>
          <w:b/>
          <w:color w:val="1F3A5F"/>
          <w:sz w:val="26"/>
        </w:rPr>
        <w:t>COMPARECIENTES</w:t>
      </w:r>
    </w:p>
    <w:p>
      <w:pPr>
        <w:jc w:val="both"/>
      </w:pPr>
      <w:r>
        <w:rPr>
          <w:rFonts w:ascii="Calibri" w:hAnsi="Calibri"/>
          <w:b w:val="0"/>
          <w:i w:val="0"/>
          <w:sz w:val="22"/>
        </w:rPr>
        <w:t>POR UNA PARTE: [NOMBRE_DESCONTANTE], [Banco/Sociedad financiera] autorizado para operar en Guatemala, con domicilio en [DIRECCION], inscrito en el Registro Mercantil al Número [REG], NIT [NIT], representado por [REPRESENTANTE] en calidad de [CARGO], en lo sucesivo el "DESCONTANTE".</w:t>
      </w:r>
    </w:p>
    <w:p>
      <w:pPr>
        <w:jc w:val="both"/>
      </w:pPr>
      <w:r>
        <w:rPr>
          <w:rFonts w:ascii="Calibri" w:hAnsi="Calibri"/>
          <w:b w:val="0"/>
          <w:i w:val="0"/>
          <w:sz w:val="22"/>
        </w:rPr>
        <w:t>POR LA OTRA PARTE: [NOMBRE_DESCONTATARIO], [comerciante/sociedad mercantil], con domicilio en [DIRECCION], DPI/Patente [DOC], NIT [NIT_DESC], representado por [REP], en lo sucesivo el "DESCONTATARIO" o "BENEFICIARIO DEL DESCUENTO".</w:t>
      </w:r>
    </w:p>
    <w:p/>
    <w:p>
      <w:pPr>
        <w:jc w:val="left"/>
      </w:pPr>
      <w:r>
        <w:rPr>
          <w:b/>
          <w:color w:val="1F3A5F"/>
          <w:sz w:val="26"/>
        </w:rPr>
        <w:t>CONSIDERANDOS</w:t>
      </w:r>
    </w:p>
    <w:p>
      <w:pPr>
        <w:jc w:val="both"/>
      </w:pPr>
      <w:r>
        <w:rPr>
          <w:rFonts w:ascii="Calibri" w:hAnsi="Calibri"/>
          <w:b w:val="0"/>
          <w:i w:val="0"/>
          <w:sz w:val="22"/>
        </w:rPr>
        <w:t>I. Que el DESCONTATARIO es tenedor legítimo de títulos de crédito y/o documentos representativos de créditos a su favor de los cuales requiere obtener liquidez anticipada.</w:t>
      </w:r>
    </w:p>
    <w:p>
      <w:pPr>
        <w:jc w:val="both"/>
      </w:pPr>
      <w:r>
        <w:rPr>
          <w:rFonts w:ascii="Calibri" w:hAnsi="Calibri"/>
          <w:b w:val="0"/>
          <w:i w:val="0"/>
          <w:sz w:val="22"/>
        </w:rPr>
        <w:t>II. Que el DESCONTANTE se dedica a la realización de operaciones de descuento mercantil y ha aceptado adquirir dichos documentos previa deducción del interés y comisiones.</w:t>
      </w:r>
    </w:p>
    <w:p>
      <w:pPr>
        <w:jc w:val="both"/>
      </w:pPr>
      <w:r>
        <w:rPr>
          <w:rFonts w:ascii="Calibri" w:hAnsi="Calibri"/>
          <w:b w:val="0"/>
          <w:i w:val="0"/>
          <w:sz w:val="22"/>
        </w:rPr>
        <w:t>III. Que las partes desean formalizar un contrato de descuento conforme a los Arts. 729-733 del Código de Comercio.</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El DESCONTATARIO transfiere por endoso al DESCONTANTE los títulos de crédito y/o facturas comerciales detallados en el Anexo A ("Documentos Descontados"), y el DESCONTANTE entrega su valor presente, deduciendo el interés y las comisiones pactadas.</w:t>
      </w:r>
    </w:p>
    <w:p>
      <w:pPr>
        <w:jc w:val="left"/>
      </w:pPr>
      <w:r>
        <w:rPr>
          <w:b/>
          <w:color w:val="2E4E7C"/>
          <w:sz w:val="22"/>
        </w:rPr>
        <w:t>SEGUNDA: NATURALEZA</w:t>
      </w:r>
    </w:p>
    <w:p>
      <w:pPr>
        <w:jc w:val="both"/>
      </w:pPr>
      <w:r>
        <w:rPr>
          <w:rFonts w:ascii="Calibri" w:hAnsi="Calibri"/>
          <w:b w:val="0"/>
          <w:i w:val="0"/>
          <w:sz w:val="22"/>
        </w:rPr>
        <w:t>El descuento se hace con responsabilidad del DESCONTATARIO ("con recurso"), conforme al Art. 730 C.Com, por lo que éste responde solidariamente del pago si los Documentos Descontados no son pagados a su vencimiento.</w:t>
      </w:r>
    </w:p>
    <w:p>
      <w:pPr>
        <w:jc w:val="left"/>
      </w:pPr>
      <w:r>
        <w:rPr>
          <w:b/>
          <w:color w:val="2E4E7C"/>
          <w:sz w:val="22"/>
        </w:rPr>
        <w:t>TERCERA: TASA DE DESCUENTO</w:t>
      </w:r>
    </w:p>
    <w:p>
      <w:pPr>
        <w:jc w:val="both"/>
      </w:pPr>
      <w:r>
        <w:rPr>
          <w:rFonts w:ascii="Calibri" w:hAnsi="Calibri"/>
          <w:b w:val="0"/>
          <w:i w:val="0"/>
          <w:sz w:val="22"/>
        </w:rPr>
        <w:t>La tasa de descuento aplicable es de [TASA]% anual, calculada sobre el valor nominal de cada documento por el número de días que falten para su vencimiento. El monto del descuento se deducirá del importe entregado al DESCONTATARIO.</w:t>
      </w:r>
    </w:p>
    <w:p>
      <w:pPr>
        <w:jc w:val="left"/>
      </w:pPr>
      <w:r>
        <w:rPr>
          <w:b/>
          <w:color w:val="2E4E7C"/>
          <w:sz w:val="22"/>
        </w:rPr>
        <w:t>CUARTA: ENDOSO Y CESIÓN</w:t>
      </w:r>
    </w:p>
    <w:p>
      <w:pPr>
        <w:jc w:val="both"/>
      </w:pPr>
      <w:r>
        <w:rPr>
          <w:rFonts w:ascii="Calibri" w:hAnsi="Calibri"/>
          <w:b w:val="0"/>
          <w:i w:val="0"/>
          <w:sz w:val="22"/>
        </w:rPr>
        <w:t>Los Documentos Descontados se transfieren al DESCONTANTE mediante endoso en propiedad o, en su caso, cesión de derechos conforme al Código de Comercio y la Ley de Garantías Mobiliarias.</w:t>
      </w:r>
    </w:p>
    <w:p>
      <w:pPr>
        <w:jc w:val="left"/>
      </w:pPr>
      <w:r>
        <w:rPr>
          <w:b/>
          <w:color w:val="2E4E7C"/>
          <w:sz w:val="22"/>
        </w:rPr>
        <w:t>QUINTA: COBRO Y PROTESTO</w:t>
      </w:r>
    </w:p>
    <w:p>
      <w:pPr>
        <w:jc w:val="both"/>
      </w:pPr>
      <w:r>
        <w:rPr>
          <w:rFonts w:ascii="Calibri" w:hAnsi="Calibri"/>
          <w:b w:val="0"/>
          <w:i w:val="0"/>
          <w:sz w:val="22"/>
        </w:rPr>
        <w:t>El DESCONTANTE realizará el cobro a los deudores a su vencimiento. En caso de impago, el DESCONTANTE podrá levantar protesto y ejercer las acciones legales contra obligados directos y regreso. El DESCONTATARIO se obliga a auxiliar en el cobro y reembolsar las cantidades no pagadas.</w:t>
      </w:r>
    </w:p>
    <w:p>
      <w:pPr>
        <w:jc w:val="left"/>
      </w:pPr>
      <w:r>
        <w:rPr>
          <w:b/>
          <w:color w:val="2E4E7C"/>
          <w:sz w:val="22"/>
        </w:rPr>
        <w:t>SEXTA: RECHAZO DE DOCUMENTOS</w:t>
      </w:r>
    </w:p>
    <w:p>
      <w:pPr>
        <w:jc w:val="both"/>
      </w:pPr>
      <w:r>
        <w:rPr>
          <w:rFonts w:ascii="Calibri" w:hAnsi="Calibri"/>
          <w:b w:val="0"/>
          <w:i w:val="0"/>
          <w:sz w:val="22"/>
        </w:rPr>
        <w:t>El DESCONTANTE se reserva la facultad de rechazar el descuento de documentos que no cumplan con criterios de calidad crediticia, vencimientos, valor mínimo o requisitos formales.</w:t>
      </w:r>
    </w:p>
    <w:p>
      <w:pPr>
        <w:jc w:val="left"/>
      </w:pPr>
      <w:r>
        <w:rPr>
          <w:b/>
          <w:color w:val="2E4E7C"/>
          <w:sz w:val="22"/>
        </w:rPr>
        <w:t>SÉPTIMA: GARANTÍAS</w:t>
      </w:r>
    </w:p>
    <w:p>
      <w:pPr>
        <w:jc w:val="both"/>
      </w:pPr>
      <w:r>
        <w:rPr>
          <w:rFonts w:ascii="Calibri" w:hAnsi="Calibri"/>
          <w:b w:val="0"/>
          <w:i w:val="0"/>
          <w:sz w:val="22"/>
        </w:rPr>
        <w:t>Como garantía adicional el DESCONTATARIO constituye [garantía mobiliaria/fianza/pagaré] hasta por [MONTO_GARANTIA]. La garantía cubre obligaciones presentes y futuras derivadas del descuento.</w:t>
      </w:r>
    </w:p>
    <w:p>
      <w:pPr>
        <w:jc w:val="left"/>
      </w:pPr>
      <w:r>
        <w:rPr>
          <w:b/>
          <w:color w:val="2E4E7C"/>
          <w:sz w:val="22"/>
        </w:rPr>
        <w:t>OCTAVA: OBLIGACIONES DEL DESCONTATARIO</w:t>
      </w:r>
    </w:p>
    <w:p>
      <w:pPr>
        <w:jc w:val="both"/>
      </w:pPr>
      <w:r>
        <w:rPr>
          <w:rFonts w:ascii="Calibri" w:hAnsi="Calibri"/>
          <w:b w:val="0"/>
          <w:i w:val="0"/>
          <w:sz w:val="22"/>
        </w:rPr>
        <w:t>(a) Garantizar la existencia, legitimidad y validez de los créditos transferidos; (b) reembolsar el valor de documentos impagos; (c) entregar la documentación de respaldo; (d) notificar a los deudores la cesión cuando se requiera; (e) cumplir obligaciones de información.</w:t>
      </w:r>
    </w:p>
    <w:p>
      <w:pPr>
        <w:jc w:val="left"/>
      </w:pPr>
      <w:r>
        <w:rPr>
          <w:b/>
          <w:color w:val="2E4E7C"/>
          <w:sz w:val="22"/>
        </w:rPr>
        <w:t>NOVENA: COMISIONES</w:t>
      </w:r>
    </w:p>
    <w:p>
      <w:pPr>
        <w:jc w:val="both"/>
      </w:pPr>
      <w:r>
        <w:rPr>
          <w:rFonts w:ascii="Calibri" w:hAnsi="Calibri"/>
          <w:b w:val="0"/>
          <w:i w:val="0"/>
          <w:sz w:val="22"/>
        </w:rPr>
        <w:t>El DESCONTATARIO pagará al DESCONTANTE: (a) comisión de gestión de [%]; (b) gastos de protesto y cobranza; (c) IVA cuando aplique.</w:t>
      </w:r>
    </w:p>
    <w:p>
      <w:pPr>
        <w:jc w:val="left"/>
      </w:pPr>
      <w:r>
        <w:rPr>
          <w:b/>
          <w:color w:val="2E4E7C"/>
          <w:sz w:val="22"/>
        </w:rPr>
        <w:t>DÉCIMA: TERMINACIÓN</w:t>
      </w:r>
    </w:p>
    <w:p>
      <w:pPr>
        <w:jc w:val="both"/>
      </w:pPr>
      <w:r>
        <w:rPr>
          <w:rFonts w:ascii="Calibri" w:hAnsi="Calibri"/>
          <w:b w:val="0"/>
          <w:i w:val="0"/>
          <w:sz w:val="22"/>
        </w:rPr>
        <w:t>El contrato es de tracto sucesivo y permanecerá vigente mientras existan documentos descontados. Podrá terminarse por: mutuo acuerdo, vencimiento del plazo, incumplimiento grave, quiebra o insolvencia.</w:t>
      </w:r>
    </w:p>
    <w:p>
      <w:pPr>
        <w:jc w:val="left"/>
      </w:pPr>
      <w:r>
        <w:rPr>
          <w:b/>
          <w:color w:val="2E4E7C"/>
          <w:sz w:val="22"/>
        </w:rPr>
        <w:t>DÉCIMA PRIMERA: ARBITRAJE</w:t>
      </w:r>
    </w:p>
    <w:p>
      <w:pPr>
        <w:jc w:val="both"/>
      </w:pPr>
      <w:r>
        <w:rPr>
          <w:rFonts w:ascii="Calibri" w:hAnsi="Calibri"/>
          <w:b w:val="0"/>
          <w:i w:val="0"/>
          <w:sz w:val="22"/>
        </w:rPr>
        <w:t>Las controversias se resolverán por arbitraje en el CENAC. Subsidiariamente, tribunales de [CIUDAD].</w:t>
      </w:r>
    </w:p>
    <w:p>
      <w:pPr>
        <w:jc w:val="left"/>
      </w:pPr>
      <w:r>
        <w:rPr>
          <w:b/>
          <w:color w:val="2E4E7C"/>
          <w:sz w:val="22"/>
        </w:rPr>
        <w:t>DÉCIMA SEGUNDA: MISCELÁNEA</w:t>
      </w:r>
    </w:p>
    <w:p>
      <w:pPr>
        <w:jc w:val="both"/>
      </w:pPr>
      <w:r>
        <w:rPr>
          <w:rFonts w:ascii="Calibri" w:hAnsi="Calibri"/>
          <w:b w:val="0"/>
          <w:i w:val="0"/>
          <w:sz w:val="22"/>
        </w:rPr>
        <w:t>El presente contrato se rige por el Código de Comercio y supletoriamente por el Código Civil y demás leyes guatemaltecas aplicables.</w:t>
      </w:r>
    </w:p>
    <w:p/>
    <w:p>
      <w:pPr>
        <w:jc w:val="left"/>
      </w:pPr>
      <w:r>
        <w:rPr>
          <w:b/>
          <w:color w:val="1F3A5F"/>
          <w:sz w:val="26"/>
        </w:rPr>
        <w:t>CLÁUSULAS OPCIONALES (incluir según el caso)</w:t>
      </w:r>
    </w:p>
    <w:p>
      <w:pPr>
        <w:jc w:val="left"/>
      </w:pPr>
      <w:r>
        <w:rPr>
          <w:b/>
          <w:color w:val="2E4E7C"/>
          <w:sz w:val="22"/>
        </w:rPr>
        <w:t>[OPCIONAL] DESCUENTO SIN RECURSO</w:t>
      </w:r>
    </w:p>
    <w:p>
      <w:pPr>
        <w:jc w:val="both"/>
      </w:pPr>
      <w:r>
        <w:rPr>
          <w:rFonts w:ascii="Calibri" w:hAnsi="Calibri"/>
          <w:b w:val="0"/>
          <w:i w:val="0"/>
          <w:sz w:val="22"/>
        </w:rPr>
        <w:t>Las partes acuerdan que el descuento se hará sin responsabilidad para el DESCONTATARIO ("sin recurso"), asumiendo el DESCONTANTE el riesgo de insolvencia del deudor cedido. En tal caso, el DESCONTATARIO solo responde de la legitimidad y existencia del crédito (veritas nominis).</w:t>
      </w:r>
    </w:p>
    <w:p>
      <w:pPr>
        <w:jc w:val="left"/>
      </w:pPr>
      <w:r>
        <w:rPr>
          <w:b/>
          <w:color w:val="2E4E7C"/>
          <w:sz w:val="22"/>
        </w:rPr>
        <w:t>[OPCIONAL] LÍNEA REVOLVENTE DE DESCUENTO</w:t>
      </w:r>
    </w:p>
    <w:p>
      <w:pPr>
        <w:jc w:val="both"/>
      </w:pPr>
      <w:r>
        <w:rPr>
          <w:rFonts w:ascii="Calibri" w:hAnsi="Calibri"/>
          <w:b w:val="0"/>
          <w:i w:val="0"/>
          <w:sz w:val="22"/>
        </w:rPr>
        <w:t>El DESCONTANTE otorga al DESCONTATARIO una línea revolvente hasta por [MONTO] dentro de la cual podrá descontar documentos durante la vigencia del contrato.</w:t>
      </w:r>
    </w:p>
    <w:p/>
    <w:p>
      <w:pPr>
        <w:jc w:val="both"/>
      </w:pPr>
      <w:r>
        <w:rPr>
          <w:rFonts w:ascii="Calibri" w:hAnsi="Calibri"/>
          <w:b w:val="0"/>
          <w:i w:val="0"/>
          <w:sz w:val="22"/>
        </w:rPr>
        <w:t>Las partes, leído el presente contrato y enteradas de su contenido, objeto, validez y efectos legales, lo aceptan, ratifican y firman en dos ejemplares de un mismo tenor en la ciudad de [CIUDAD], República de Guatemala, el día [DIA] de [MES] de [AÑO].</w:t>
      </w:r>
    </w:p>
    <w:p/>
    <w:p>
      <w:pPr>
        <w:jc w:val="left"/>
      </w:pPr>
      <w:r>
        <w:rPr>
          <w:b/>
          <w:color w:val="1F3A5F"/>
          <w:sz w:val="26"/>
        </w:rPr>
        <w:t>FIRMAS</w:t>
      </w:r>
    </w:p>
    <w:p>
      <w:r>
        <w:rPr>
          <w:rFonts w:ascii="Calibri" w:hAnsi="Calibri"/>
          <w:b w:val="0"/>
          <w:i w:val="0"/>
          <w:sz w:val="22"/>
        </w:rPr>
        <w:t>_______________________________</w:t>
        <w:br/>
        <w:t>[REPRESENTANTE_A]</w:t>
        <w:br/>
        <w:t>Por: [NOMBRE_A]</w:t>
        <w:br/>
        <w:t>En calidad de: DESCONTANTE</w:t>
        <w:br/>
        <w:t>Sello</w:t>
      </w:r>
    </w:p>
    <w:p>
      <w:r>
        <w:rPr>
          <w:rFonts w:ascii="Calibri" w:hAnsi="Calibri"/>
          <w:b w:val="0"/>
          <w:i w:val="0"/>
          <w:sz w:val="22"/>
        </w:rPr>
        <w:t>_______________________________</w:t>
        <w:br/>
        <w:t>[REPRESENTANTE_B]</w:t>
        <w:br/>
        <w:t>Por: [NOMBRE_B]</w:t>
        <w:br/>
        <w:t>En calidad de: DESCONTATARIO</w:t>
        <w:br/>
        <w:t>Sello</w:t>
      </w:r>
    </w:p>
    <w:p>
      <w:r>
        <w:br w:type="page"/>
      </w:r>
    </w:p>
    <w:p>
      <w:pPr>
        <w:jc w:val="left"/>
      </w:pPr>
      <w:r>
        <w:rPr>
          <w:b/>
          <w:color w:val="1F3A5F"/>
          <w:sz w:val="26"/>
        </w:rPr>
        <w:t>NOTAS LEGALES (Guatemala)</w:t>
      </w:r>
    </w:p>
    <w:p>
      <w:pPr>
        <w:jc w:val="both"/>
      </w:pPr>
      <w:r>
        <w:rPr>
          <w:rFonts w:ascii="Calibri" w:hAnsi="Calibri"/>
          <w:b w:val="0"/>
          <w:i w:val="0"/>
          <w:sz w:val="21"/>
        </w:rPr>
        <w:t>• Código de Comercio, Arts. 729-733: contrato de descuento.</w:t>
      </w:r>
    </w:p>
    <w:p>
      <w:pPr>
        <w:jc w:val="both"/>
      </w:pPr>
      <w:r>
        <w:rPr>
          <w:rFonts w:ascii="Calibri" w:hAnsi="Calibri"/>
          <w:b w:val="0"/>
          <w:i w:val="0"/>
          <w:sz w:val="21"/>
        </w:rPr>
        <w:t>• Art. 730 C.Com: responsabilidad solidaria del descontatario por el pago.</w:t>
      </w:r>
    </w:p>
    <w:p>
      <w:pPr>
        <w:jc w:val="both"/>
      </w:pPr>
      <w:r>
        <w:rPr>
          <w:rFonts w:ascii="Calibri" w:hAnsi="Calibri"/>
          <w:b w:val="0"/>
          <w:i w:val="0"/>
          <w:sz w:val="21"/>
        </w:rPr>
        <w:t>• Ley de Bancos y Grupos Financieros (Dto. 19-2002): regulación si el DESCONTANTE es entidad bancaria.</w:t>
      </w:r>
    </w:p>
    <w:p>
      <w:pPr>
        <w:jc w:val="both"/>
      </w:pPr>
      <w:r>
        <w:rPr>
          <w:rFonts w:ascii="Calibri" w:hAnsi="Calibri"/>
          <w:b w:val="0"/>
          <w:i w:val="0"/>
          <w:sz w:val="21"/>
        </w:rPr>
        <w:t>• Reglamentos de la Junta Monetaria sobre operaciones de descuento.</w:t>
      </w:r>
    </w:p>
    <w:p>
      <w:pPr>
        <w:jc w:val="both"/>
      </w:pPr>
      <w:r>
        <w:rPr>
          <w:rFonts w:ascii="Calibri" w:hAnsi="Calibri"/>
          <w:b w:val="0"/>
          <w:i w:val="0"/>
          <w:sz w:val="21"/>
        </w:rPr>
        <w:t>• Ley de Garantías Mobiliarias (Dto. 51-2007): cesión de facturas y créditos garantizada con prenda.</w:t>
      </w:r>
    </w:p>
    <w:p>
      <w:pPr>
        <w:jc w:val="both"/>
      </w:pPr>
      <w:r>
        <w:rPr>
          <w:rFonts w:ascii="Calibri" w:hAnsi="Calibri"/>
          <w:b w:val="0"/>
          <w:i w:val="0"/>
          <w:sz w:val="21"/>
        </w:rPr>
        <w:t>• Ley contra el Lavado de Dinero (Dto. 67-2001): debida diligencia sobre el origen de los créditos.</w:t>
      </w:r>
    </w:p>
    <w:p>
      <w:pPr>
        <w:jc w:val="both"/>
      </w:pPr>
      <w:r>
        <w:rPr>
          <w:rFonts w:ascii="Calibri" w:hAnsi="Calibri"/>
          <w:b w:val="0"/>
          <w:i w:val="0"/>
          <w:sz w:val="21"/>
        </w:rPr>
        <w:t>• Ley del IVA: tratamiento del descuento como operación financiera.</w:t>
      </w:r>
    </w:p>
    <w:p>
      <w:pPr>
        <w:jc w:val="both"/>
      </w:pPr>
      <w:r>
        <w:rPr>
          <w:rFonts w:ascii="Calibri" w:hAnsi="Calibri"/>
          <w:b w:val="0"/>
          <w:i w:val="0"/>
          <w:sz w:val="21"/>
        </w:rPr>
        <w:t>• Código de Comercio Libro III (Títulos de Crédito): protesto, regreso y acciones cambiarias.</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[TASA]</w:t>
            </w:r>
          </w:p>
        </w:tc>
        <w:tc>
          <w:tcPr>
            <w:tcW w:type="dxa" w:w="4703"/>
          </w:tcPr>
          <w:p>
            <w:r>
              <w:t>Tasa de descuento anual</w:t>
            </w:r>
          </w:p>
        </w:tc>
      </w:tr>
      <w:tr>
        <w:tc>
          <w:tcPr>
            <w:tcW w:type="dxa" w:w="4703"/>
          </w:tcPr>
          <w:p>
            <w:r>
              <w:t>[MONTO_GARANTIA]</w:t>
            </w:r>
          </w:p>
        </w:tc>
        <w:tc>
          <w:tcPr>
            <w:tcW w:type="dxa" w:w="4703"/>
          </w:tcPr>
          <w:p>
            <w:r>
              <w:t>Monto de la garantía constituida</w:t>
            </w:r>
          </w:p>
        </w:tc>
      </w:tr>
    </w:tbl>
    <w:p/>
    <w:p>
      <w:pPr>
        <w:jc w:val="left"/>
      </w:pPr>
      <w:r>
        <w:rPr>
          <w:b/>
          <w:color w:val="1F3A5F"/>
          <w:sz w:val="26"/>
        </w:rPr>
        <w:t>CHECKLIST DE REQUISITOS Y DOCUMENTOS</w:t>
      </w:r>
    </w:p>
    <w:p>
      <w:r>
        <w:rPr>
          <w:rFonts w:ascii="Calibri" w:hAnsi="Calibri"/>
          <w:b w:val="0"/>
          <w:i w:val="0"/>
          <w:sz w:val="21"/>
        </w:rPr>
        <w:t>☐  Listado de Documentos Descontados con vencimientos (Anexo A)</w:t>
      </w:r>
    </w:p>
    <w:p>
      <w:r>
        <w:rPr>
          <w:rFonts w:ascii="Calibri" w:hAnsi="Calibri"/>
          <w:b w:val="0"/>
          <w:i w:val="0"/>
          <w:sz w:val="21"/>
        </w:rPr>
        <w:t>☐  Originales endosados de los documentos</w:t>
      </w:r>
    </w:p>
    <w:p>
      <w:r>
        <w:rPr>
          <w:rFonts w:ascii="Calibri" w:hAnsi="Calibri"/>
          <w:b w:val="0"/>
          <w:i w:val="0"/>
          <w:sz w:val="21"/>
        </w:rPr>
        <w:t>☐  Facturas y contratos de origen de los créditos</w:t>
      </w:r>
    </w:p>
    <w:p>
      <w:r>
        <w:rPr>
          <w:rFonts w:ascii="Calibri" w:hAnsi="Calibri"/>
          <w:b w:val="0"/>
          <w:i w:val="0"/>
          <w:sz w:val="21"/>
        </w:rPr>
        <w:t>☐  Estados financieros del DESCONTATARIO</w:t>
      </w:r>
    </w:p>
    <w:p>
      <w:r>
        <w:rPr>
          <w:rFonts w:ascii="Calibri" w:hAnsi="Calibri"/>
          <w:b w:val="0"/>
          <w:i w:val="0"/>
          <w:sz w:val="21"/>
        </w:rPr>
        <w:t>☐  Análisis crediticio de los deudores cedidos</w:t>
      </w:r>
    </w:p>
    <w:p>
      <w:r>
        <w:rPr>
          <w:rFonts w:ascii="Calibri" w:hAnsi="Calibri"/>
          <w:b w:val="0"/>
          <w:i w:val="0"/>
          <w:sz w:val="21"/>
        </w:rPr>
        <w:t>☐  Constancia de inscripción en Registro Mercantil</w:t>
      </w:r>
    </w:p>
    <w:p>
      <w:r>
        <w:rPr>
          <w:rFonts w:ascii="Calibri" w:hAnsi="Calibri"/>
          <w:b w:val="0"/>
          <w:i w:val="0"/>
          <w:sz w:val="21"/>
        </w:rPr>
        <w:t>☐  Documentación de representación legal</w:t>
      </w:r>
    </w:p>
    <w:p>
      <w:r>
        <w:rPr>
          <w:rFonts w:ascii="Calibri" w:hAnsi="Calibri"/>
          <w:b w:val="0"/>
          <w:i w:val="0"/>
          <w:sz w:val="21"/>
        </w:rPr>
        <w:t>☐  Formulario IVE de conozca a su cliente</w:t>
      </w:r>
    </w:p>
    <w:p>
      <w:r>
        <w:rPr>
          <w:rFonts w:ascii="Calibri" w:hAnsi="Calibri"/>
          <w:b w:val="0"/>
          <w:i w:val="0"/>
          <w:sz w:val="21"/>
        </w:rPr>
        <w:t>☐  Garantías constituidas y pólizas</w:t>
      </w:r>
    </w:p>
    <w:p>
      <w:r>
        <w:rPr>
          <w:rFonts w:ascii="Calibri" w:hAnsi="Calibri"/>
          <w:b w:val="0"/>
          <w:i w:val="0"/>
          <w:sz w:val="21"/>
        </w:rPr>
        <w:t>☐  Pagaré líquido y exigible a favor del DESCONTANTE</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