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ESTIMATORIO (CONSIGNACIÓN MERCANTIL)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de Guatemala (Decreto 2-70, Arts. 713-718)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PARTE: [NOMBRE_CONS], sociedad mercantil organizada conforme a las leyes de la República de Guatemala, con domicilio en [DIRECCION_CONS], inscrita en el Registro Mercantil General de la República al Número [REG_CONS], Folio [FOLIO_CONS], Libro [LIBRO_CONS] de Sociedades Mercantiles, Patente de Sociedad [PATENTE_CONS], NIT [NIT_CONS], representada en este acto por [REPRESENTANTE_CONS], [NACIONALIDAD], [EDAD] años, [PROFESION], con DPI [CUI_CONS], en calidad de [CARGO_CONS] según Escritura Pública [NUM_ESCRITURA_CONS] del Notario [NOTARIO_CONS] e inscripción en el Registro Mercantil bajo expediente [EXP_CONS], quien en lo sucesivo se denominará el "CONSIGNANTE".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PARTE: [NOMBRE_CONSI], [comerciante individual / sociedad mercantil], con domicilio en [DIRECCION_CONSI], DPI/Patente [DOC_CONSI], NIT [NIT_CONSI], [en su caso representada por su Representante Legal [REPRESENTANTE_CONSI] según Escritura Pública [NUM_ESCRITURA_CONSI] inscrita en el Registro Mercantil bajo expediente [EXP_CONSI]], quien en lo sucesivo se denominará el "CONSIGNATARIO".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se reconocen recíprocamente la capacidad legal para contratar y obligarse.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CONSIGNANTE es propietario de las mercaderías que entregará en consignación y se dedica habitualmente a su producción/comercialización.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CONSIGNATARIO cuenta con punto comercial, infraestructura y experiencia para la venta al público de los bienes consignados.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las partes desean celebrar un contrato estimatorio conforme a los Arts. 713-718 del Código de Comercio, por el cual el CONSIGNANTE entrega mercadería al CONSIGNATARIO para su venta dentro de un plazo y precio estimado.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CONSIGNANTE entrega al CONSIGNATARIO, en consignación y a título estimatorio, las mercaderías descritas en el Anexo A ("Bienes Consignados") con un precio estimado total de [PRECIO_ESTIMADO] Quetzales.</w:t>
      </w:r>
    </w:p>
    <w:p>
      <w:pPr>
        <w:jc w:val="left"/>
      </w:pPr>
      <w:r>
        <w:rPr>
          <w:b/>
          <w:color w:val="2E4E7C"/>
          <w:sz w:val="22"/>
        </w:rPr>
        <w:t>SEGUNDA: PROPIEDAD DE LA MERCADERÍA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propiedad de los Bienes Consignados se mantendrá en el CONSIGNANTE hasta su venta a terceros o hasta el pago del precio estimado por el CONSIGNATARIO. El CONSIGNATARIO actúa como depositario de los Bienes Consignados (Art. 714 C.Com).</w:t>
      </w:r>
    </w:p>
    <w:p>
      <w:pPr>
        <w:jc w:val="left"/>
      </w:pPr>
      <w:r>
        <w:rPr>
          <w:b/>
          <w:color w:val="2E4E7C"/>
          <w:sz w:val="22"/>
        </w:rPr>
        <w:t>TERCERA: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plazo de la consignación será de [PLAZO_DIAS] días contados a partir de la entrega física, vencido el cual el CONSIGNATARIO deberá: (a) pagar el precio estimado de los bienes vendidos y (b) restituir al CONSIGNANTE los bienes no vendidos en perfecto estado.</w:t>
      </w:r>
    </w:p>
    <w:p>
      <w:pPr>
        <w:jc w:val="left"/>
      </w:pPr>
      <w:r>
        <w:rPr>
          <w:b/>
          <w:color w:val="2E4E7C"/>
          <w:sz w:val="22"/>
        </w:rPr>
        <w:t>CUARTA: PRECIO ESTIMADO Y COMISIÓN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precio estimado por unidad será el indicado en el Anexo A. El CONSIGNATARIO podrá vender los bienes al precio que estime conveniente; la diferencia entre el precio de venta efectivo y el precio estimado será su comisión y utilidad. El CONSIGNANTE percibirá únicamente el precio estimado.</w:t>
      </w:r>
    </w:p>
    <w:p>
      <w:pPr>
        <w:jc w:val="left"/>
      </w:pPr>
      <w:r>
        <w:rPr>
          <w:b/>
          <w:color w:val="2E4E7C"/>
          <w:sz w:val="22"/>
        </w:rPr>
        <w:t>QUINTA: OBLIGACIONES DEL CONSIGNATARIO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Custodiar los bienes con la diligencia de un buen comerciante; (b) llevar registro detallado de ventas; (c) rendir cuentas mensuales; (d) emitir facturas por las ventas a terceros; (e) responder por pérdida, deterioro o sustracción salvo caso fortuito; (f) pagar el precio estimado en los plazos pactados; (g) no constituir gravámenes sobre los bienes; (h) restituir los bienes no vendidos al vencimiento del plazo.</w:t>
      </w:r>
    </w:p>
    <w:p>
      <w:pPr>
        <w:jc w:val="left"/>
      </w:pPr>
      <w:r>
        <w:rPr>
          <w:b/>
          <w:color w:val="2E4E7C"/>
          <w:sz w:val="22"/>
        </w:rPr>
        <w:t>SEXTA: OBLIGACIONES DEL CONSIGNANTE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Entregar los bienes en buen estado y con la documentación correspondiente; (b) responder por vicios ocultos y evicción; (c) reponer los bienes vendidos cuando se acuerde; (d) emitir factura al CONSIGNATARIO al momento del pago del precio estimado.</w:t>
      </w:r>
    </w:p>
    <w:p>
      <w:pPr>
        <w:jc w:val="left"/>
      </w:pPr>
      <w:r>
        <w:rPr>
          <w:b/>
          <w:color w:val="2E4E7C"/>
          <w:sz w:val="22"/>
        </w:rPr>
        <w:t>SÉPTIMA: SEGUROS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bienes consignados deberán estar asegurados contra robo, incendio y daños, contratándose póliza por el [CONSIGNANTE/CONSIGNATARIO] por monto no menor a [VALOR_ASEGURADO].</w:t>
      </w:r>
    </w:p>
    <w:p>
      <w:pPr>
        <w:jc w:val="left"/>
      </w:pPr>
      <w:r>
        <w:rPr>
          <w:b/>
          <w:color w:val="2E4E7C"/>
          <w:sz w:val="22"/>
        </w:rPr>
        <w:t>OCTAVA: INSPECCIONES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CONSIGNANTE podrá inspeccionar los bienes y los registros del CONSIGNATARIO con previo aviso de [48] horas y sin interferir con la operación normal del negocio.</w:t>
      </w:r>
    </w:p>
    <w:p>
      <w:pPr>
        <w:jc w:val="left"/>
      </w:pPr>
      <w:r>
        <w:rPr>
          <w:b/>
          <w:color w:val="2E4E7C"/>
          <w:sz w:val="22"/>
        </w:rPr>
        <w:t>NOVENA: CONFIDENCIALIDAD Y NO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CONSIGNATARIO se abstendrá de comercializar productos competidores directos del CONSIGNANTE durante la vigencia del contrato dentro del local donde se exhiben los Bienes Consignados.</w:t>
      </w:r>
    </w:p>
    <w:p>
      <w:pPr>
        <w:jc w:val="left"/>
      </w:pPr>
      <w:r>
        <w:rPr>
          <w:b/>
          <w:color w:val="2E4E7C"/>
          <w:sz w:val="22"/>
        </w:rPr>
        <w:t>DÉCIMA: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contrato terminará por: (a) cumplimiento del plazo; (b) liquidación total de la consignación; (c) mutuo acuerdo; (d) incumplimiento grave previa intimación; (e) declaratoria de quiebra o concurso.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controversias se resolverán por arbitraje en el CENAC. Tribunales subsidiarios: los de [CIUDAD].</w:t>
      </w:r>
    </w:p>
    <w:p>
      <w:pPr>
        <w:jc w:val="left"/>
      </w:pPr>
      <w:r>
        <w:rPr>
          <w:b/>
          <w:color w:val="2E4E7C"/>
          <w:sz w:val="22"/>
        </w:rPr>
        <w:t>DÉCIMA SEGUNDA: MISCELÁNEA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 no previsto se rige por el Código de Comercio y supletoriamente por el Código Civil.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REPOSICIÓN AUTOMÁTICA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CONSIGNANTE repondrá automáticamente los Bienes Consignados que sean vendidos, a fin de mantener el stock mínimo de [STOCK_MIN] unidades en el local del CONSIGNATARIO.</w:t>
      </w:r>
    </w:p>
    <w:p>
      <w:pPr>
        <w:jc w:val="left"/>
      </w:pPr>
      <w:r>
        <w:rPr>
          <w:b/>
          <w:color w:val="2E4E7C"/>
          <w:sz w:val="22"/>
        </w:rPr>
        <w:t>[OPCIONAL] EXCLUSIVIDAD DE MARCA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CONSIGNATARIO no comercializará en su local productos de las marcas competidoras detalladas en el Anexo B durante la vigencia del contrato.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Las partes, leído el presente contrato y enteradas de su contenido, objeto, validez y efectos legales, lo aceptan, ratifican y firman en dos ejemplares de un mismo tenor en la ciudad de [CIUDAD], República de Guatemala, el día [DIA] de [MES] de [AÑO].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[REPRESENTANTE_A]</w:t>
        <w:br/>
        <w:t>Por: [NOMBRE_A]</w:t>
        <w:br/>
        <w:t>En calidad de: CONSIGNANTE</w:t>
        <w:br/>
        <w:t>Sello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[REPRESENTANTE_B]</w:t>
        <w:br/>
        <w:t>Por: [NOMBRE_B]</w:t>
        <w:br/>
        <w:t>En calidad de: CONSIGNATARIO</w:t>
        <w:br/>
        <w:t>Sello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de Comercio, Arts. 713-718: contrato estimatorio.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714 C.Com: el CONSIGNATARIO no se libera de la obligación de pagar el precio aunque sea imposible restituir las cosas por causa que no le sea imputable.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del IVA: facturación por el CONSIGNATARIO en las ventas al público y facturación del CONSIGNANTE al CONSIGNATARIO al momento del pago del precio estimado.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del ISR: tratamiento del margen como comisión/utilidad del CONSIGNATARIO.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contra el Lavado de Dinero (Dto. 67-2001): reporte de operaciones relevantes.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Civil, Arts. 1974 ss: depósito (aplicación supletoria a la custodia).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Garantías Mobiliarias (Dto. 51-2007): inscripción si se pacta garantía sobre los bienes.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[PRECIO_ESTIMADO]</w:t>
            </w:r>
          </w:p>
        </w:tc>
        <w:tc>
          <w:tcPr>
            <w:tcW w:type="dxa" w:w="4703"/>
          </w:tcPr>
          <w:p>
            <w:r>
              <w:t>Precio total estimado de la mercadería consignada</w:t>
            </w:r>
          </w:p>
        </w:tc>
      </w:tr>
      <w:tr>
        <w:tc>
          <w:tcPr>
            <w:tcW w:type="dxa" w:w="4703"/>
          </w:tcPr>
          <w:p>
            <w:r>
              <w:t>[PLAZO_DIAS]</w:t>
            </w:r>
          </w:p>
        </w:tc>
        <w:tc>
          <w:tcPr>
            <w:tcW w:type="dxa" w:w="4703"/>
          </w:tcPr>
          <w:p>
            <w:r>
              <w:t>Plazo de la consignación</w:t>
            </w:r>
          </w:p>
        </w:tc>
      </w:tr>
      <w:tr>
        <w:tc>
          <w:tcPr>
            <w:tcW w:type="dxa" w:w="4703"/>
          </w:tcPr>
          <w:p>
            <w:r>
              <w:t>[VALOR_ASEGURADO]</w:t>
            </w:r>
          </w:p>
        </w:tc>
        <w:tc>
          <w:tcPr>
            <w:tcW w:type="dxa" w:w="4703"/>
          </w:tcPr>
          <w:p>
            <w:r>
              <w:t>Suma asegurada de la póliza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Inventario detallado con cantidades, marcas, series y precio estimado (Anexo A)</w:t>
      </w:r>
    </w:p>
    <w:p>
      <w:r>
        <w:rPr>
          <w:rFonts w:ascii="Calibri" w:hAnsi="Calibri"/>
          <w:b w:val="0"/>
          <w:i w:val="0"/>
          <w:sz w:val="21"/>
        </w:rPr>
        <w:t>☐  Acta de entrega física firmada por ambas partes</w:t>
      </w:r>
    </w:p>
    <w:p>
      <w:r>
        <w:rPr>
          <w:rFonts w:ascii="Calibri" w:hAnsi="Calibri"/>
          <w:b w:val="0"/>
          <w:i w:val="0"/>
          <w:sz w:val="21"/>
        </w:rPr>
        <w:t>☐  Patente de Comercio del CONSIGNATARIO</w:t>
      </w:r>
    </w:p>
    <w:p>
      <w:r>
        <w:rPr>
          <w:rFonts w:ascii="Calibri" w:hAnsi="Calibri"/>
          <w:b w:val="0"/>
          <w:i w:val="0"/>
          <w:sz w:val="21"/>
        </w:rPr>
        <w:t>☐  Pólizas de seguro vigentes sobre los bienes</w:t>
      </w:r>
    </w:p>
    <w:p>
      <w:r>
        <w:rPr>
          <w:rFonts w:ascii="Calibri" w:hAnsi="Calibri"/>
          <w:b w:val="0"/>
          <w:i w:val="0"/>
          <w:sz w:val="21"/>
        </w:rPr>
        <w:t>☐  Formato de reportes mensuales de ventas</w:t>
      </w:r>
    </w:p>
    <w:p>
      <w:r>
        <w:rPr>
          <w:rFonts w:ascii="Calibri" w:hAnsi="Calibri"/>
          <w:b w:val="0"/>
          <w:i w:val="0"/>
          <w:sz w:val="21"/>
        </w:rPr>
        <w:t>☐  Formato de facturas a emitir por el CONSIGNATARIO</w:t>
      </w:r>
    </w:p>
    <w:p>
      <w:r>
        <w:rPr>
          <w:rFonts w:ascii="Calibri" w:hAnsi="Calibri"/>
          <w:b w:val="0"/>
          <w:i w:val="0"/>
          <w:sz w:val="21"/>
        </w:rPr>
        <w:t>☐  Comprobantes de NIT y solvencia fiscal</w:t>
      </w:r>
    </w:p>
    <w:p>
      <w:r>
        <w:rPr>
          <w:rFonts w:ascii="Calibri" w:hAnsi="Calibri"/>
          <w:b w:val="0"/>
          <w:i w:val="0"/>
          <w:sz w:val="21"/>
        </w:rPr>
        <w:t>☐  Constancia de inscripción en Registro Mercantil</w:t>
      </w:r>
    </w:p>
    <w:p>
      <w:r>
        <w:rPr>
          <w:rFonts w:ascii="Calibri" w:hAnsi="Calibri"/>
          <w:b w:val="0"/>
          <w:i w:val="0"/>
          <w:sz w:val="21"/>
        </w:rPr>
        <w:t>☐  Plano del local con ubicación de exhibición de los bienes (opcional)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