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OPERACIONES PETROLERAS (EXPLORACIÓN)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Hidrocarburos (Decreto Ley 109-83)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ESTADO DE GUATEMALA (MEM)'.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CONTRATISTA OPERADOR'.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Exploración y eventual explotación de hidrocarburos.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ÁREA CONTRACTUAL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Bloque [#] en [REGIÓN]</w:t>
      </w:r>
    </w:p>
    <w:p>
      <w:pPr>
        <w:jc w:val="left"/>
      </w:pPr>
      <w:r>
        <w:rPr>
          <w:b/>
          <w:color w:val="2E4E7C"/>
          <w:sz w:val="22"/>
        </w:rPr>
        <w:t>SEGUNDA: FASE DE EXPLORACIÓN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con programa mínimo de trabajo: estudios sísmicos, pozos exploratorios, etc.</w:t>
      </w:r>
    </w:p>
    <w:p>
      <w:pPr>
        <w:jc w:val="left"/>
      </w:pPr>
      <w:r>
        <w:rPr>
          <w:b/>
          <w:color w:val="2E4E7C"/>
          <w:sz w:val="22"/>
        </w:rPr>
        <w:t>TERCERA: FASE DE EXPLOTACIÓN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Tras descubrimiento comercial: hasta [25] años.</w:t>
      </w:r>
    </w:p>
    <w:p>
      <w:pPr>
        <w:jc w:val="left"/>
      </w:pPr>
      <w:r>
        <w:rPr>
          <w:b/>
          <w:color w:val="2E4E7C"/>
          <w:sz w:val="22"/>
        </w:rPr>
        <w:t>CUARTA: PARTICIPACIÓN ESTATAL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régimen aplicable: [regalías + impuestos / Production Sharing]</w:t>
      </w:r>
    </w:p>
    <w:p>
      <w:pPr>
        <w:jc w:val="left"/>
      </w:pPr>
      <w:r>
        <w:rPr>
          <w:b/>
          <w:color w:val="2E4E7C"/>
          <w:sz w:val="22"/>
        </w:rPr>
        <w:t>QUINTA: INVERSIONES MÍNIMAS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Garantía de cumplimiento por monto del programa.</w:t>
      </w:r>
    </w:p>
    <w:p>
      <w:pPr>
        <w:jc w:val="left"/>
      </w:pPr>
      <w:r>
        <w:rPr>
          <w:b/>
          <w:color w:val="2E4E7C"/>
          <w:sz w:val="22"/>
        </w:rPr>
        <w:t>SEXTA: DERECHOS DEL CONTRATISTA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Operar; recuperar inversión; obtener participación en producción.</w:t>
      </w:r>
    </w:p>
    <w:p>
      <w:pPr>
        <w:jc w:val="left"/>
      </w:pPr>
      <w:r>
        <w:rPr>
          <w:b/>
          <w:color w:val="2E4E7C"/>
          <w:sz w:val="22"/>
        </w:rPr>
        <w:t>SÉPTIMA: CONTENIDO LOCAL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Mínimo [#]% de empleo guatemalteco; preferencia a proveedores locales.</w:t>
      </w:r>
    </w:p>
    <w:p>
      <w:pPr>
        <w:jc w:val="left"/>
      </w:pPr>
      <w:r>
        <w:rPr>
          <w:b/>
          <w:color w:val="2E4E7C"/>
          <w:sz w:val="22"/>
        </w:rPr>
        <w:t>OCTAVA: ABANDONO Y RESTAURACIÓN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Plan de abandono al final.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FARM-IN/FARM-OUT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Cesión parcial entre operadores.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ESTADO DE GUATEMALA (MEM)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CONTRATISTA OPERADOR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Hidrocarburos Dto. 109-83.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MEM titular del recurso.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EIA y Licencia Ambiental obligatorios.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Consulta indígena Convenio 169 OIT.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Sector altamente politizado y complejo.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[OPERADOR]</w:t>
            </w:r>
          </w:p>
        </w:tc>
        <w:tc>
          <w:tcPr>
            <w:tcW w:type="dxa" w:w="4703"/>
          </w:tcPr>
          <w:p>
            <w:r>
              <w:t>Empresa líder en consorcio.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Capacidad técnica y financiera</w:t>
      </w:r>
    </w:p>
    <w:p>
      <w:r>
        <w:rPr>
          <w:rFonts w:ascii="Calibri" w:hAnsi="Calibri"/>
          <w:b w:val="0"/>
          <w:i w:val="0"/>
          <w:sz w:val="21"/>
        </w:rPr>
        <w:t>☐  EIA</w:t>
      </w:r>
    </w:p>
    <w:p>
      <w:r>
        <w:rPr>
          <w:rFonts w:ascii="Calibri" w:hAnsi="Calibri"/>
          <w:b w:val="0"/>
          <w:i w:val="0"/>
          <w:sz w:val="21"/>
        </w:rPr>
        <w:t>☐  Plan de exploración</w:t>
      </w:r>
    </w:p>
    <w:p>
      <w:r>
        <w:rPr>
          <w:rFonts w:ascii="Calibri" w:hAnsi="Calibri"/>
          <w:b w:val="0"/>
          <w:i w:val="0"/>
          <w:sz w:val="21"/>
        </w:rPr>
        <w:t>☐  Garantías</w:t>
      </w:r>
    </w:p>
    <w:p>
      <w:r>
        <w:rPr>
          <w:rFonts w:ascii="Calibri" w:hAnsi="Calibri"/>
          <w:b w:val="0"/>
          <w:i w:val="0"/>
          <w:sz w:val="21"/>
        </w:rPr>
        <w:t>☐  Consulta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