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USO DEL SISTEMA DE TRANSMISIÓN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LGE Dto. 93-96 y normas CNEE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TRANSPORTISTA'.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AGENTE DEL MMM'.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Uso del sistema de transmisión por agentes del mercado eléctrico.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Acceso y uso del sistema de transmisión para inyectar o retirar energía.</w:t>
      </w:r>
    </w:p>
    <w:p>
      <w:pPr>
        <w:jc w:val="left"/>
      </w:pPr>
      <w:r>
        <w:rPr>
          <w:b/>
          <w:color w:val="2E4E7C"/>
          <w:sz w:val="22"/>
        </w:rPr>
        <w:t>SEGUNDA: PEAJE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tarifa CNEE — por kW conectado y por kWh transmitido.</w:t>
      </w:r>
    </w:p>
    <w:p>
      <w:pPr>
        <w:jc w:val="left"/>
      </w:pPr>
      <w:r>
        <w:rPr>
          <w:b/>
          <w:color w:val="2E4E7C"/>
          <w:sz w:val="22"/>
        </w:rPr>
        <w:t>TERCERA: RESTRICCIONES OPERATIVAS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Según despacho del AMM y disponibilidad de red.</w:t>
      </w:r>
    </w:p>
    <w:p>
      <w:pPr>
        <w:jc w:val="left"/>
      </w:pPr>
      <w:r>
        <w:rPr>
          <w:b/>
          <w:color w:val="2E4E7C"/>
          <w:sz w:val="22"/>
        </w:rPr>
        <w:t>CUARTA: CONEXIÓN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Estudios de conexión aprobados; obras de refuerzo si aplica.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INTERCONEXIÓN INTERNACIONAL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 MER (Mercado Eléctrico Regional).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TRANSPORTISTA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AGENTE DEL MMM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Open access regulado.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Tarifas reguladas por CNEE.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Operación coordinada por AMM.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[PEAJE]</w:t>
            </w:r>
          </w:p>
        </w:tc>
        <w:tc>
          <w:tcPr>
            <w:tcW w:type="dxa" w:w="4703"/>
          </w:tcPr>
          <w:p>
            <w:r>
              <w:t>Tarifa por uso de la red de transmisión.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Estudios eléctricos</w:t>
      </w:r>
    </w:p>
    <w:p>
      <w:r>
        <w:rPr>
          <w:rFonts w:ascii="Calibri" w:hAnsi="Calibri"/>
          <w:b w:val="0"/>
          <w:i w:val="0"/>
          <w:sz w:val="21"/>
        </w:rPr>
        <w:t>☐  Conexión técnica aprobada</w:t>
      </w:r>
    </w:p>
    <w:p>
      <w:r>
        <w:rPr>
          <w:rFonts w:ascii="Calibri" w:hAnsi="Calibri"/>
          <w:b w:val="0"/>
          <w:i w:val="0"/>
          <w:sz w:val="21"/>
        </w:rPr>
        <w:t>☐  Garantías de pago peaje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