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ACTA DE PROTOCOLIZACIÓN DE DOCUMENTO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Notariado (Decreto 314)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 MÍ, [NOMBRE DEL NOTARIO], Notario, comparece(n) [DATOS COMPLETOS DEL COMPARECIENTE / OTORGANTE], identificado(s) con DPI [#], a quien(es) doy fe de conocer. EL REQUIRENTE solicita protocolización del documento que se describe.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Se requiere incorporar al protocolo notarial un documento privado o público para darle fecha cierta y resguardo.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REQUIRENTE solicita la PROTOCOLIZACIÓN del documento titulado '[TÍTULO DEL DOCUMENTO]', de fecha [FECHA], constante de [#] hojas, suscrito por [PARTES].</w:t>
      </w:r>
    </w:p>
    <w:p>
      <w:pPr>
        <w:jc w:val="left"/>
      </w:pPr>
      <w:r>
        <w:rPr>
          <w:b/>
          <w:color w:val="2E4E7C"/>
          <w:sz w:val="22"/>
        </w:rPr>
        <w:t>SEGUNDA: DESCRIPCIÓN DEL DOCUMENTO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documento original es: (a) privado / público; (b) escrito en [IDIOMA]; (c) con [#] páginas; (d) firmado por [PARTES]; (e) con sellos o estampillas [DETALLE]. Se transcribe íntegramente a continuación / se anexa como parte integrante.</w:t>
      </w:r>
    </w:p>
    <w:p>
      <w:pPr>
        <w:jc w:val="left"/>
      </w:pPr>
      <w:r>
        <w:rPr>
          <w:b/>
          <w:color w:val="2E4E7C"/>
          <w:sz w:val="22"/>
        </w:rPr>
        <w:t>TERCERA: AUTENTICIDAD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requirente declara la autenticidad del documento y se hace responsable de su contenido.</w:t>
      </w:r>
    </w:p>
    <w:p>
      <w:pPr>
        <w:jc w:val="left"/>
      </w:pPr>
      <w:r>
        <w:rPr>
          <w:b/>
          <w:color w:val="2E4E7C"/>
          <w:sz w:val="22"/>
        </w:rPr>
        <w:t>CUARTA: INCORPORACIÓN AL PROTOCOLO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notario incorpora el documento al protocolo notarial bajo el número [#], asignándole fecha cierta de [FECHA DE PROTOCOLIZACIÓN].</w:t>
      </w:r>
    </w:p>
    <w:p>
      <w:pPr>
        <w:jc w:val="left"/>
      </w:pPr>
      <w:r>
        <w:rPr>
          <w:b/>
          <w:color w:val="2E4E7C"/>
          <w:sz w:val="22"/>
        </w:rPr>
        <w:t>QUINTA: EFECTOS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protocolización: (a) confiere fecha cierta al documento; (b) garantiza su resguardo; (c) permite expedir testimonios y copias certificadas; (d) NO valida el contenido del documento si éste fuere inválido por su naturaleza.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PROTOCOLIZACIÓN DE PODER EXTRANJERO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Protocolización con apostilla y traducción jurada para validez en Guatemala.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REQUIRENTE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Código de Notariado.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Útil para: contratos privados, documentos extranjeros (apostillados), cartas, constancias, fotografías, planos.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DOCUMENTO APOSTILLADO: protocolización + traducción jurada para uso en Guatemala.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Confiere fecha cierta, indispensable para validez frente a terceros.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Permite expedir testimonios y copias certificadas.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No valida el contenido del documento original si tiene defectos de fondo.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[PROTOCOLO]</w:t>
            </w:r>
          </w:p>
        </w:tc>
        <w:tc>
          <w:tcPr>
            <w:tcW w:type="dxa" w:w="4703"/>
          </w:tcPr>
          <w:p>
            <w:r>
              <w:t>Libro o conjunto de instrumentos públicos del notario.</w:t>
            </w:r>
          </w:p>
        </w:tc>
      </w:tr>
      <w:tr>
        <w:tc>
          <w:tcPr>
            <w:tcW w:type="dxa" w:w="4703"/>
          </w:tcPr>
          <w:p>
            <w:r>
              <w:t>[FECHA CIERTA]</w:t>
            </w:r>
          </w:p>
        </w:tc>
        <w:tc>
          <w:tcPr>
            <w:tcW w:type="dxa" w:w="4703"/>
          </w:tcPr>
          <w:p>
            <w:r>
              <w:t>Fecha indubitable atribuida a un documento.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Documento original</w:t>
      </w:r>
    </w:p>
    <w:p>
      <w:r>
        <w:rPr>
          <w:rFonts w:ascii="Calibri" w:hAnsi="Calibri"/>
          <w:b w:val="0"/>
          <w:i w:val="0"/>
          <w:sz w:val="21"/>
        </w:rPr>
        <w:t>☐  Apostilla si es extranjero</w:t>
      </w:r>
    </w:p>
    <w:p>
      <w:r>
        <w:rPr>
          <w:rFonts w:ascii="Calibri" w:hAnsi="Calibri"/>
          <w:b w:val="0"/>
          <w:i w:val="0"/>
          <w:sz w:val="21"/>
        </w:rPr>
        <w:t>☐  Traducción jurada</w:t>
      </w:r>
    </w:p>
    <w:p>
      <w:r>
        <w:rPr>
          <w:rFonts w:ascii="Calibri" w:hAnsi="Calibri"/>
          <w:b w:val="0"/>
          <w:i w:val="0"/>
          <w:sz w:val="21"/>
        </w:rPr>
        <w:t>☐  Pago de timbres y aranceles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