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MANDATO JUDICIAL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188 LOJ, 1701 CC) y Ley del Organismo Judicial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MANDANTE confiere mandato judicial a abogado y notario inscrito.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 requiere la representación de profesional del derecho para asuntos judiciales.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OTORGAMIENTO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MANDANTE confiere MANDATO JUDICIAL al Lic. [NOMBRE], Abogado y Notario, colegiado [#], DPI [#], con domicilio en [DIRECCIÓN], para que en su nombre y representación intervenga en todo asunto judicial relacionado con [OBJETO].</w:t>
      </w:r>
    </w:p>
    <w:p>
      <w:pPr>
        <w:jc w:val="left"/>
      </w:pPr>
      <w:r>
        <w:rPr>
          <w:b/>
          <w:color w:val="2E4E7C"/>
          <w:sz w:val="22"/>
        </w:rPr>
        <w:t>SEGUNDA: FACULTADES DE REPRESENTACIÓN JUDICIAL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Comparecer en juicio, presentar demandas, contestar, oponer excepciones, promover incidentes, ofrecer y diligenciar pruebas, asistir a audiencias, interponer recursos, prestar declaración, hacer y aceptar transacciones, asistir a inspecciones, recibir cantidades, sustituir el mandato, y en general, todas las facultades que requiera la defensa de los derechos del mandante.</w:t>
      </w:r>
    </w:p>
    <w:p>
      <w:pPr>
        <w:jc w:val="left"/>
      </w:pPr>
      <w:r>
        <w:rPr>
          <w:b/>
          <w:color w:val="2E4E7C"/>
          <w:sz w:val="22"/>
        </w:rPr>
        <w:t>TERCERA: FACULTADES ESPECIALES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Adicionalmente y de manera específica: (a) ALLANARSE en parte de la demanda; (b) RENUNCIAR a derechos; (c) DESISTIR; (d) TRANSIGIR; (e) someterse a ARBITRAJE; (f) RECUSAR jueces; (g) prestar CAUCIÓN o FIANZA; (h) ACEPTAR herencia; (i) celebrar transacciones; (j) cobrar cantidades.</w:t>
      </w:r>
    </w:p>
    <w:p>
      <w:pPr>
        <w:jc w:val="left"/>
      </w:pPr>
      <w:r>
        <w:rPr>
          <w:b/>
          <w:color w:val="2E4E7C"/>
          <w:sz w:val="22"/>
        </w:rPr>
        <w:t>CUARTA: ASUNTOS COMPRENDIDOS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mandato se extiende a los siguientes asuntos: [LISTA O 'TODOS LOS ASUNTOS JUDICIALES PRESENTES Y FUTUROS'].</w:t>
      </w:r>
    </w:p>
    <w:p>
      <w:pPr>
        <w:jc w:val="left"/>
      </w:pPr>
      <w:r>
        <w:rPr>
          <w:b/>
          <w:color w:val="2E4E7C"/>
          <w:sz w:val="22"/>
        </w:rPr>
        <w:t>QUINTA: OBLIGACIONES DEL MANDATARIO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Defender los intereses del mandante con la mayor diligencia profesional, guardar secreto profesional, rendir cuentas periódicamente, mantener informado al mandante.</w:t>
      </w:r>
    </w:p>
    <w:p>
      <w:pPr>
        <w:jc w:val="left"/>
      </w:pPr>
      <w:r>
        <w:rPr>
          <w:b/>
          <w:color w:val="2E4E7C"/>
          <w:sz w:val="22"/>
        </w:rPr>
        <w:t>SEXTA: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honorarios se regirán por contrato de servicios profesionales por separado, o por arancel del Colegio de Abogados.</w:t>
      </w:r>
    </w:p>
    <w:p>
      <w:pPr>
        <w:jc w:val="left"/>
      </w:pPr>
      <w:r>
        <w:rPr>
          <w:b/>
          <w:color w:val="2E4E7C"/>
          <w:sz w:val="22"/>
        </w:rPr>
        <w:t>SÉPTIMA: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mandato durará hasta la conclusión definitiva de los asuntos, o por revocación expresa.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MANDATO APUD ACTA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Alternativamente, el mandato podrá conferirse mediante acta ante el secretario del tribunal, con menor formalidad.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MANDANTE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MANDATARIO (Abogado y Notario)</w:t>
        <w:br/>
        <w:t>Colegiado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 AUTORIZANTE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188 LOJ (Ley del Organismo Judicial), Art. 1701 CC, Art. 89 CPCM.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Solo abogados colegiados activos pueden representar judicialmente.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— obligatoria.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RM no necesaria, pero el mandatario debe presentar el testimonio al tribunal.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facultades ESPECIALES deben constar EXPRESAMENTE (allanarse, transigir, renunciar, etc.).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abogado debe estar colegiado activo.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Revocable; la revocación se notifica al tribunal y al mandatario.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Mandato apud acta (en el expediente): forma simplificada conforme al CPCM.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[APUD ACTA]</w:t>
            </w:r>
          </w:p>
        </w:tc>
        <w:tc>
          <w:tcPr>
            <w:tcW w:type="dxa" w:w="4703"/>
          </w:tcPr>
          <w:p>
            <w:r>
              <w:t>Mandato otorgado ante el secretario del tribunal.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Constancia de colegiación activa del abogado</w:t>
      </w:r>
    </w:p>
    <w:p>
      <w:r>
        <w:rPr>
          <w:rFonts w:ascii="Calibri" w:hAnsi="Calibri"/>
          <w:b w:val="0"/>
          <w:i w:val="0"/>
          <w:sz w:val="21"/>
        </w:rPr>
        <w:t>☐  DPI mandante</w:t>
      </w:r>
    </w:p>
    <w:p>
      <w:r>
        <w:rPr>
          <w:rFonts w:ascii="Calibri" w:hAnsi="Calibri"/>
          <w:b w:val="0"/>
          <w:i w:val="0"/>
          <w:sz w:val="21"/>
        </w:rPr>
        <w:t>☐  Identificación clara de asuntos</w:t>
      </w:r>
    </w:p>
    <w:p>
      <w:r>
        <w:rPr>
          <w:rFonts w:ascii="Calibri" w:hAnsi="Calibri"/>
          <w:b w:val="0"/>
          <w:i w:val="0"/>
          <w:sz w:val="21"/>
        </w:rPr>
        <w:t>☐  Escritura pública</w:t>
      </w:r>
    </w:p>
    <w:p>
      <w:r>
        <w:rPr>
          <w:rFonts w:ascii="Calibri" w:hAnsi="Calibri"/>
          <w:b w:val="0"/>
          <w:i w:val="0"/>
          <w:sz w:val="21"/>
        </w:rPr>
        <w:t>☐  Presentación de testimonio al tribunal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