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TESTAMENTO COMÚN ABIERTO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935–982) y Código de Notariado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[NOMBRE DEL NOTARIO], Notario, comparece(n) [DATOS COMPLETOS DEL COMPARECIENTE / OTORGANTE], identificado(s) con DPI [#], a quien(es) doy fe de conocer. EL TESTADOR comparece para otorgar testamento común abierto.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testador es mayor de 16 años, está en pleno uso de sus facultades mentales, y manifiesta su voluntad libre de disponer de sus bienes para después de su muerte.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ha sido identificado por testigos y por el notario.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DATOS DEL TESTADOR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[NOMBRE COMPLETO], de [EDAD] años, [ESTADO CIVIL], [NACIONALIDAD], [PROFESIÓN], con domicilio en [DIRECCIÓN], DPI [#], NIT [#]. Estado civil actual y antecedentes matrimoniales: [DETALLE].</w:t>
      </w:r>
    </w:p>
    <w:p>
      <w:pPr>
        <w:jc w:val="left"/>
      </w:pPr>
      <w:r>
        <w:rPr>
          <w:b/>
          <w:color w:val="2E4E7C"/>
          <w:sz w:val="22"/>
        </w:rPr>
        <w:t>SEGUNDA: REVOCACIÓN DE TESTAMENTOS ANTERIORES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testador revoca expresamente todo testamento o disposición de última voluntad anterior, los cuales quedan sin efecto desde este acto.</w:t>
      </w:r>
    </w:p>
    <w:p>
      <w:pPr>
        <w:jc w:val="left"/>
      </w:pPr>
      <w:r>
        <w:rPr>
          <w:b/>
          <w:color w:val="2E4E7C"/>
          <w:sz w:val="22"/>
        </w:rPr>
        <w:t>TERCERA: HERENCIA Y LEGATARIOS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Instituye como sus herederos universales por partes iguales a: [NOMBRES DE HEREDEROS, parentesco, DPI]. Asigna los siguientes legados particulares: (a) a [NOMBRE]: [BIEN ESPECÍFICO]; (b) a [NOMBRE]: Q[MONTO]; (c) a [INSTITUCIÓN]: [BIEN/MONTO].</w:t>
      </w:r>
    </w:p>
    <w:p>
      <w:pPr>
        <w:jc w:val="left"/>
      </w:pPr>
      <w:r>
        <w:rPr>
          <w:b/>
          <w:color w:val="2E4E7C"/>
          <w:sz w:val="22"/>
        </w:rPr>
        <w:t>CUARTA: LEGÍTIMA Y MEJORAS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Reconoce los derechos de los herederos forzosos (descendientes / ascendientes / cónyuge) conforme al Art. 936 CC, sin perjuicio de las mejoras y libre disposición.</w:t>
      </w:r>
    </w:p>
    <w:p>
      <w:pPr>
        <w:jc w:val="left"/>
      </w:pPr>
      <w:r>
        <w:rPr>
          <w:b/>
          <w:color w:val="2E4E7C"/>
          <w:sz w:val="22"/>
        </w:rPr>
        <w:t>QUINTA: ALBACEA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Designa como albacea a [NOMBRE], quien aceptará el cargo y cuyas facultades serán: (a) tomar inventario; (b) hacer pagar deudas y legados; (c) representar a la sucesión; (d) rendir cuentas. Plazo: [#] año(s) prorrogable.</w:t>
      </w:r>
    </w:p>
    <w:p>
      <w:pPr>
        <w:jc w:val="left"/>
      </w:pPr>
      <w:r>
        <w:rPr>
          <w:b/>
          <w:color w:val="2E4E7C"/>
          <w:sz w:val="22"/>
        </w:rPr>
        <w:t>SEXTA: PROHIBICIONES Y CONDICIONES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Establece las siguientes condiciones y prohibiciones: [DETALLE — por ejemplo, fideicomiso testamentario, condición resolutoria, etc.].</w:t>
      </w:r>
    </w:p>
    <w:p>
      <w:pPr>
        <w:jc w:val="left"/>
      </w:pPr>
      <w:r>
        <w:rPr>
          <w:b/>
          <w:color w:val="2E4E7C"/>
          <w:sz w:val="22"/>
        </w:rPr>
        <w:t>SÉPTIMA: DISPOSICIONES PERSONALES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testador expresa los siguientes deseos personales: (a) sobre exequias y sepultura: [DETALLE]; (b) sobre donación de órganos: [DETALLE]; (c) sobre memorias y disposiciones sentimentales: [DETALLE].</w:t>
      </w:r>
    </w:p>
    <w:p>
      <w:pPr>
        <w:jc w:val="left"/>
      </w:pPr>
      <w:r>
        <w:rPr>
          <w:b/>
          <w:color w:val="2E4E7C"/>
          <w:sz w:val="22"/>
        </w:rPr>
        <w:t>OCTAVA: INFANTES Y MENORES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Designa tutor para sus hijos menores: [NOMBRE], DPI [#]. En su defecto, tutor sustituto: [NOMBRE].</w:t>
      </w:r>
    </w:p>
    <w:p>
      <w:pPr>
        <w:jc w:val="left"/>
      </w:pPr>
      <w:r>
        <w:rPr>
          <w:b/>
          <w:color w:val="2E4E7C"/>
          <w:sz w:val="22"/>
        </w:rPr>
        <w:t>NOVENA: FORMALIDADES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testamento se otorga ante notario y [TRES] testigos idóneos que comparecen y firman. El acto se realiza en un solo acto, sin interrupción.</w:t>
      </w:r>
    </w:p>
    <w:p>
      <w:pPr>
        <w:jc w:val="left"/>
      </w:pPr>
      <w:r>
        <w:rPr>
          <w:b/>
          <w:color w:val="2E4E7C"/>
          <w:sz w:val="22"/>
        </w:rPr>
        <w:t>DÉCIMA: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PRIMERA: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SEGUNDA: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TERCERA: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CUARTA: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QUINTA: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SEXTA: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FIDEICOMISO TESTAMENTARIO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Constituye fideicomiso testamentario sobre los bienes [DESCRIPCIÓN], designando como fiduciario al banco [NOMBRE], a favor de [BENEFICIARIO], con las instrucciones de [DETALLE].</w:t>
      </w:r>
    </w:p>
    <w:p>
      <w:pPr>
        <w:jc w:val="left"/>
      </w:pPr>
      <w:r>
        <w:rPr>
          <w:b/>
          <w:color w:val="2E4E7C"/>
          <w:sz w:val="22"/>
        </w:rPr>
        <w:t>[OPCIONAL] SUSTITUCIÓN VULGAR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alguno de los herederos no puede o no quiere aceptar, lo sustituirá [NOMBRE SUSTITUTO].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EL TESTADOR</w:t>
        <w:br/>
        <w:t>DPI: [#]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TESTIGO 1 — DPI: [#]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TESTIGO 2 — DPI: [#]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TESTIGO 3 — DPI: [#]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 — Colegiado [#]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935–982 del Código Civil; Código de Notariado.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Requisitos: edad mínima 16 años (Art. 935); plena capacidad mental; libre voluntad.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Tipos de testamento: común abierto (ante notario y testigos), común cerrado (en sobre sellado), especiales (militar, marítimo, en el extranjero, en caso de epidemia).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Herederos forzosos (Art. 938): descendientes, ascendientes, cónyuge — tienen derecho a la legítima.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Porción libre: variable según herederos forzosos.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del testamento en el Registro de Procesos Sucesorios del Archivo General de Protocolos.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 REVOCABLE en cualquier momento por testamento posterior o escritura pública.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Tres testigos idóneos requeridos (mayores de edad, capaces, no impedidos).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fines fiscales: la herencia paga ISR o impuestos sucesorios conforme a régimen vigente.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[LEGÍTIMA]</w:t>
            </w:r>
          </w:p>
        </w:tc>
        <w:tc>
          <w:tcPr>
            <w:tcW w:type="dxa" w:w="4703"/>
          </w:tcPr>
          <w:p>
            <w:r>
              <w:t>Porción de la herencia reservada por ley a herederos forzosos.</w:t>
            </w:r>
          </w:p>
        </w:tc>
      </w:tr>
      <w:tr>
        <w:tc>
          <w:tcPr>
            <w:tcW w:type="dxa" w:w="4703"/>
          </w:tcPr>
          <w:p>
            <w:r>
              <w:t>[HEREDERO FORZOSO]</w:t>
            </w:r>
          </w:p>
        </w:tc>
        <w:tc>
          <w:tcPr>
            <w:tcW w:type="dxa" w:w="4703"/>
          </w:tcPr>
          <w:p>
            <w:r>
              <w:t>Descendiente, ascendiente o cónyuge con derecho a legítima.</w:t>
            </w:r>
          </w:p>
        </w:tc>
      </w:tr>
      <w:tr>
        <w:tc>
          <w:tcPr>
            <w:tcW w:type="dxa" w:w="4703"/>
          </w:tcPr>
          <w:p>
            <w:r>
              <w:t>[ALBACEA]</w:t>
            </w:r>
          </w:p>
        </w:tc>
        <w:tc>
          <w:tcPr>
            <w:tcW w:type="dxa" w:w="4703"/>
          </w:tcPr>
          <w:p>
            <w:r>
              <w:t>Persona encargada de ejecutar el testamento.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del testador</w:t>
      </w:r>
    </w:p>
    <w:p>
      <w:r>
        <w:rPr>
          <w:rFonts w:ascii="Calibri" w:hAnsi="Calibri"/>
          <w:b w:val="0"/>
          <w:i w:val="0"/>
          <w:sz w:val="21"/>
        </w:rPr>
        <w:t>☐  Identificación de herederos y legatarios</w:t>
      </w:r>
    </w:p>
    <w:p>
      <w:r>
        <w:rPr>
          <w:rFonts w:ascii="Calibri" w:hAnsi="Calibri"/>
          <w:b w:val="0"/>
          <w:i w:val="0"/>
          <w:sz w:val="21"/>
        </w:rPr>
        <w:t>☐  Inventario aproximado de bienes</w:t>
      </w:r>
    </w:p>
    <w:p>
      <w:r>
        <w:rPr>
          <w:rFonts w:ascii="Calibri" w:hAnsi="Calibri"/>
          <w:b w:val="0"/>
          <w:i w:val="0"/>
          <w:sz w:val="21"/>
        </w:rPr>
        <w:t>☐  Tres testigos idóneos</w:t>
      </w:r>
    </w:p>
    <w:p>
      <w:r>
        <w:rPr>
          <w:rFonts w:ascii="Calibri" w:hAnsi="Calibri"/>
          <w:b w:val="0"/>
          <w:i w:val="0"/>
          <w:sz w:val="21"/>
        </w:rPr>
        <w:t>☐  Notario en ejercicio activo</w:t>
      </w:r>
    </w:p>
    <w:p>
      <w:r>
        <w:rPr>
          <w:rFonts w:ascii="Calibri" w:hAnsi="Calibri"/>
          <w:b w:val="0"/>
          <w:i w:val="0"/>
          <w:sz w:val="21"/>
        </w:rPr>
        <w:t>☐  Inscripción en el Archivo General de Protocolos</w:t>
      </w:r>
    </w:p>
    <w:p>
      <w:r>
        <w:rPr>
          <w:rFonts w:ascii="Calibri" w:hAnsi="Calibri"/>
          <w:b w:val="0"/>
          <w:i w:val="0"/>
          <w:sz w:val="21"/>
        </w:rPr>
        <w:t>☐  Considerar legítima de forzosos</w:t>
      </w:r>
    </w:p>
    <w:p>
      <w:r>
        <w:rPr>
          <w:rFonts w:ascii="Calibri" w:hAnsi="Calibri"/>
          <w:b w:val="0"/>
          <w:i w:val="0"/>
          <w:sz w:val="21"/>
        </w:rPr>
        <w:t>☐  Información del cónyuge si aplica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