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CESIÓN DE DERECHOS DE AUTOR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LDA (Decreto 33-98)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AUTOR /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Transferencia plena y definitiva de derechos patrimoniales.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SEGUNDA: DERECHOS CEDIDOS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TODOS los derechos patrimoniales (reproducción, distribución, comunicación, transformación).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[único / regalías]</w:t>
      </w:r>
    </w:p>
    <w:p>
      <w:pPr>
        <w:jc w:val="left"/>
      </w:pPr>
      <w:r>
        <w:rPr>
          <w:b/>
          <w:color w:val="2E4E7C"/>
          <w:sz w:val="22"/>
        </w:rPr>
        <w:t>CUARTA: TERRITORIO Y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[Mundial; perpetuo dentro de protección legal].</w:t>
      </w:r>
    </w:p>
    <w:p>
      <w:pPr>
        <w:jc w:val="left"/>
      </w:pPr>
      <w:r>
        <w:rPr>
          <w:b/>
          <w:color w:val="2E4E7C"/>
          <w:sz w:val="22"/>
        </w:rPr>
        <w:t>QUINTA: DERECHOS MORALES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Permanecen siempre en el autor — irrenunciables.</w:t>
      </w:r>
    </w:p>
    <w:p>
      <w:pPr>
        <w:jc w:val="left"/>
      </w:pPr>
      <w:r>
        <w:rPr>
          <w:b/>
          <w:color w:val="2E4E7C"/>
          <w:sz w:val="22"/>
        </w:rPr>
        <w:t>SEXTA: DECLARACIONES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Autoría original; libre de gravámenes; no infracción a terceros.</w:t>
      </w:r>
    </w:p>
    <w:p>
      <w:pPr>
        <w:jc w:val="left"/>
      </w:pPr>
      <w:r>
        <w:rPr>
          <w:b/>
          <w:color w:val="2E4E7C"/>
          <w:sz w:val="22"/>
        </w:rPr>
        <w:t>SÉPTIMA: REGISTRO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Inscripción opcional en RPI.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CESIÓN PARA OBRA DERIVADA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para hacer una versión específica.</w:t>
      </w:r>
    </w:p>
    <w:p>
      <w:pPr>
        <w:jc w:val="left"/>
      </w:pPr>
      <w:r>
        <w:rPr>
          <w:b/>
          <w:color w:val="2E4E7C"/>
          <w:sz w:val="22"/>
        </w:rPr>
        <w:t>[OPCIONAL] OBRA POR ENCARGO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Titularidad inicial del encargante.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AUTOR / CEDENTE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CESIONARIO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Cesión total de derechos patrimoniales — perpetua.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Derechos morales NO se ceden.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inscripción RPI.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obras por encargo: regla especial (titularidad inicial del encargante).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[OBRA POR ENCARGO]</w:t>
            </w:r>
          </w:p>
        </w:tc>
        <w:tc>
          <w:tcPr>
            <w:tcW w:type="dxa" w:w="4703"/>
          </w:tcPr>
          <w:p>
            <w:r>
              <w:t>Hecha por encargo bajo dirección del encargante.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Documentación de autoría</w:t>
      </w:r>
    </w:p>
    <w:p>
      <w:r>
        <w:rPr>
          <w:rFonts w:ascii="Calibri" w:hAnsi="Calibri"/>
          <w:b w:val="0"/>
          <w:i w:val="0"/>
          <w:sz w:val="21"/>
        </w:rPr>
        <w:t>☐  Búsqueda de derivadas</w:t>
      </w:r>
    </w:p>
    <w:p>
      <w:r>
        <w:rPr>
          <w:rFonts w:ascii="Calibri" w:hAnsi="Calibri"/>
          <w:b w:val="0"/>
          <w:i w:val="0"/>
          <w:sz w:val="21"/>
        </w:rPr>
        <w:t>☐  Verificación de fechas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