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LICENCIA DE PATENTE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LPI (Decreto 57-2000, Arts. 91-97)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'EL LICENCIANTE'.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'EL LICENCIATARIO'.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Licencia de explotación de patente.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PATENTE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[Número de registro, título, inventores]</w:t>
      </w:r>
    </w:p>
    <w:p>
      <w:pPr>
        <w:jc w:val="left"/>
      </w:pPr>
      <w:r>
        <w:rPr>
          <w:b/>
          <w:color w:val="2E4E7C"/>
          <w:sz w:val="22"/>
        </w:rPr>
        <w:t>SEGUNDA: ALCANCE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Exclusiva / no exclusiva, territorial, por aplicación.</w:t>
      </w:r>
    </w:p>
    <w:p>
      <w:pPr>
        <w:jc w:val="left"/>
      </w:pPr>
      <w:r>
        <w:rPr>
          <w:b/>
          <w:color w:val="2E4E7C"/>
          <w:sz w:val="22"/>
        </w:rPr>
        <w:t>TERCERA: PLAZO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Hasta vencimiento de la patente.</w:t>
      </w:r>
    </w:p>
    <w:p>
      <w:pPr>
        <w:jc w:val="left"/>
      </w:pPr>
      <w:r>
        <w:rPr>
          <w:b/>
          <w:color w:val="2E4E7C"/>
          <w:sz w:val="22"/>
        </w:rPr>
        <w:t>CUARTA: REGALÍAS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 % de ventas / suma fija.</w:t>
      </w:r>
    </w:p>
    <w:p>
      <w:pPr>
        <w:jc w:val="left"/>
      </w:pPr>
      <w:r>
        <w:rPr>
          <w:b/>
          <w:color w:val="2E4E7C"/>
          <w:sz w:val="22"/>
        </w:rPr>
        <w:t>QUINTA: TRANSFERENCIA DE KNOW-HOW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Información técnica anexa.</w:t>
      </w:r>
    </w:p>
    <w:p>
      <w:pPr>
        <w:jc w:val="left"/>
      </w:pPr>
      <w:r>
        <w:rPr>
          <w:b/>
          <w:color w:val="2E4E7C"/>
          <w:sz w:val="22"/>
        </w:rPr>
        <w:t>SEXTA: MEJORAS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Quién posee mejoras patentables.</w:t>
      </w:r>
    </w:p>
    <w:p>
      <w:pPr>
        <w:jc w:val="left"/>
      </w:pPr>
      <w:r>
        <w:rPr>
          <w:b/>
          <w:color w:val="2E4E7C"/>
          <w:sz w:val="22"/>
        </w:rPr>
        <w:t>SÉPTIMA: OBLIGACIÓN DE EXPLOTAR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Para mantener la patente vigente.</w:t>
      </w:r>
    </w:p>
    <w:p>
      <w:pPr>
        <w:jc w:val="left"/>
      </w:pPr>
      <w:r>
        <w:rPr>
          <w:b/>
          <w:color w:val="2E4E7C"/>
          <w:sz w:val="22"/>
        </w:rPr>
        <w:t>OCTAVA: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NOVENA: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PRIMERA: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SEGUNDA: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TERCERA: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CUARTA: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OPCIÓN DE COMPRA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Adquirir la patente.</w:t>
      </w:r>
    </w:p>
    <w:p>
      <w:pPr>
        <w:jc w:val="left"/>
      </w:pPr>
      <w:r>
        <w:rPr>
          <w:b/>
          <w:color w:val="2E4E7C"/>
          <w:sz w:val="22"/>
        </w:rPr>
        <w:t>[OPCIONAL] LICENCIA CRUZADA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Intercambio entre titulares.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LICENCIANTE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EL LICENCIATARIO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LPI Arts. 91-97.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Inscripción opcional en RPI.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Patente debe estar vigente (anualidades pagadas).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Patentabilidad mínima: novedad, actividad inventiva, aplicación industrial.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[PATENTE]</w:t>
            </w:r>
          </w:p>
        </w:tc>
        <w:tc>
          <w:tcPr>
            <w:tcW w:type="dxa" w:w="4703"/>
          </w:tcPr>
          <w:p>
            <w:r>
              <w:t>Derecho exclusivo sobre invención por 20 años.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Certificación RPI</w:t>
      </w:r>
    </w:p>
    <w:p>
      <w:r>
        <w:rPr>
          <w:rFonts w:ascii="Calibri" w:hAnsi="Calibri"/>
          <w:b w:val="0"/>
          <w:i w:val="0"/>
          <w:sz w:val="21"/>
        </w:rPr>
        <w:t>☐  Estado de anualidades</w:t>
      </w:r>
    </w:p>
    <w:p>
      <w:r>
        <w:rPr>
          <w:rFonts w:ascii="Calibri" w:hAnsi="Calibri"/>
          <w:b w:val="0"/>
          <w:i w:val="0"/>
          <w:sz w:val="21"/>
        </w:rPr>
        <w:t>☐  Documentación técnica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