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NDA CON CLÁUSULAS DE PROPIEDAD INTELECTUAL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+ LDA +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'PARTE REVELADORA'.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'PARTE RECEPTORA'.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de confidencialidad con énfasis en protección de PI revelada.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PROPÓSITO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Evaluación de [PROYECTO]</w:t>
      </w:r>
    </w:p>
    <w:p>
      <w:pPr>
        <w:jc w:val="left"/>
      </w:pPr>
      <w:r>
        <w:rPr>
          <w:b/>
          <w:color w:val="2E4E7C"/>
          <w:sz w:val="22"/>
        </w:rPr>
        <w:t>SEGUNDA: INFORMACIÓN CONFIDENCIAL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 específicamente: secretos empresariales, código fuente, fórmulas, procesos, know-how, listas de clientes.</w:t>
      </w:r>
    </w:p>
    <w:p>
      <w:pPr>
        <w:jc w:val="left"/>
      </w:pPr>
      <w:r>
        <w:rPr>
          <w:b/>
          <w:color w:val="2E4E7C"/>
          <w:sz w:val="22"/>
        </w:rPr>
        <w:t>TERCERA: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licencia, cesión o derecho se otorga sobre la PI revelada.</w:t>
      </w:r>
    </w:p>
    <w:p>
      <w:pPr>
        <w:jc w:val="left"/>
      </w:pPr>
      <w:r>
        <w:rPr>
          <w:b/>
          <w:color w:val="2E4E7C"/>
          <w:sz w:val="22"/>
        </w:rPr>
        <w:t>CUARTA: INVENCIONES Y MEJORAS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invención derivada del análisis pertenece a la PARTE REVELADORA.</w:t>
      </w:r>
    </w:p>
    <w:p>
      <w:pPr>
        <w:jc w:val="left"/>
      </w:pPr>
      <w:r>
        <w:rPr>
          <w:b/>
          <w:color w:val="2E4E7C"/>
          <w:sz w:val="22"/>
        </w:rPr>
        <w:t>QUINTA: OBLIGACIONES POST-NDA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Devolución/destrucción; certificación; no uso futuro.</w:t>
      </w:r>
    </w:p>
    <w:p>
      <w:pPr>
        <w:jc w:val="left"/>
      </w:pPr>
      <w:r>
        <w:rPr>
          <w:b/>
          <w:color w:val="2E4E7C"/>
          <w:sz w:val="22"/>
        </w:rPr>
        <w:t>SEXTA: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5 años para info general; indefinido para secretos empresariales.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MUTUO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Bidireccional.</w:t>
      </w:r>
    </w:p>
    <w:p>
      <w:pPr>
        <w:jc w:val="left"/>
      </w:pPr>
      <w:r>
        <w:rPr>
          <w:b/>
          <w:color w:val="2E4E7C"/>
          <w:sz w:val="22"/>
        </w:rPr>
        <w:t>[OPCIONAL] NDA + STANDSTILL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Adicional: no contactar empleados o clientes.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REVELADORA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PARTE RECEPTORA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Esencial para due diligence técnico y comercial.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Protege secretos empresariales (LPI).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 de no licencia explícita.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Reservation of rights.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[SECRETO EMPRESARIAL]</w:t>
            </w:r>
          </w:p>
        </w:tc>
        <w:tc>
          <w:tcPr>
            <w:tcW w:type="dxa" w:w="4703"/>
          </w:tcPr>
          <w:p>
            <w:r>
              <w:t>Información de valor económico no pública.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Marcado de información confidencial</w:t>
      </w:r>
    </w:p>
    <w:p>
      <w:r>
        <w:rPr>
          <w:rFonts w:ascii="Calibri" w:hAnsi="Calibri"/>
          <w:b w:val="0"/>
          <w:i w:val="0"/>
          <w:sz w:val="21"/>
        </w:rPr>
        <w:t>☐  Inventario detallado</w:t>
      </w:r>
    </w:p>
    <w:p>
      <w:r>
        <w:rPr>
          <w:rFonts w:ascii="Calibri" w:hAnsi="Calibri"/>
          <w:b w:val="0"/>
          <w:i w:val="0"/>
          <w:sz w:val="21"/>
        </w:rPr>
        <w:t>☐  Personas autorizadas</w:t>
      </w:r>
    </w:p>
    <w:p>
      <w:r>
        <w:rPr>
          <w:rFonts w:ascii="Calibri" w:hAnsi="Calibri"/>
          <w:b w:val="0"/>
          <w:i w:val="0"/>
          <w:sz w:val="21"/>
        </w:rPr>
        <w:t>☐  Protocolos de seguridad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