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SUMINISTRO DE MEDICAMENTOS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Código de Salud y Normativa MSPAS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PROVEEDOR FARMACÉUTICO'.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HOSPITAL / FARMACIA / DISTRIBUIDOR'.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Suministro de medicamentos y dispositivos médicos.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PRODUCTOS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[Lista con registro sanitario MSPAS, lote, vencimiento]</w:t>
      </w:r>
    </w:p>
    <w:p>
      <w:pPr>
        <w:jc w:val="left"/>
      </w:pPr>
      <w:r>
        <w:rPr>
          <w:b/>
          <w:color w:val="2E4E7C"/>
          <w:sz w:val="22"/>
        </w:rPr>
        <w:t>SEGUNDA: ESPECIFICACIONES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registro sanitario.</w:t>
      </w:r>
    </w:p>
    <w:p>
      <w:pPr>
        <w:jc w:val="left"/>
      </w:pPr>
      <w:r>
        <w:rPr>
          <w:b/>
          <w:color w:val="2E4E7C"/>
          <w:sz w:val="22"/>
        </w:rPr>
        <w:t>TERCERA: PRECIOS Y CONDICIONES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Lista de precios; descuentos por volumen; condiciones de pago a [#] días.</w:t>
      </w:r>
    </w:p>
    <w:p>
      <w:pPr>
        <w:jc w:val="left"/>
      </w:pPr>
      <w:r>
        <w:rPr>
          <w:b/>
          <w:color w:val="2E4E7C"/>
          <w:sz w:val="22"/>
        </w:rPr>
        <w:t>CUARTA: TRAZABILIDAD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Lote-vencimiento por cada unidad; registros para retiros.</w:t>
      </w:r>
    </w:p>
    <w:p>
      <w:pPr>
        <w:jc w:val="left"/>
      </w:pPr>
      <w:r>
        <w:rPr>
          <w:b/>
          <w:color w:val="2E4E7C"/>
          <w:sz w:val="22"/>
        </w:rPr>
        <w:t>QUINTA: FARMACOVIGILANCIA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Cooperación en eventos adversos; reportes al MSPAS.</w:t>
      </w:r>
    </w:p>
    <w:p>
      <w:pPr>
        <w:jc w:val="left"/>
      </w:pPr>
      <w:r>
        <w:rPr>
          <w:b/>
          <w:color w:val="2E4E7C"/>
          <w:sz w:val="22"/>
        </w:rPr>
        <w:t>SEXTA: DEVOLUCIONES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defectos, próximos a vencer, retirados del mercado.</w:t>
      </w:r>
    </w:p>
    <w:p>
      <w:pPr>
        <w:jc w:val="left"/>
      </w:pPr>
      <w:r>
        <w:rPr>
          <w:b/>
          <w:color w:val="2E4E7C"/>
          <w:sz w:val="22"/>
        </w:rPr>
        <w:t>SÉPTIMA: CADENA DE FRÍO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Productos termolábiles: manejo controlado, monitoreo.</w:t>
      </w:r>
    </w:p>
    <w:p>
      <w:pPr>
        <w:jc w:val="left"/>
      </w:pPr>
      <w:r>
        <w:rPr>
          <w:b/>
          <w:color w:val="2E4E7C"/>
          <w:sz w:val="22"/>
        </w:rPr>
        <w:t>OCTAVA: RETIROS DEL MERCADO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Procedimiento ante alerta MSPAS o fabricante.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ENTREGA EN CONSIGNACIÓN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Pago al vender / consumir.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PROVEEDOR FARMACÉUTICO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HOSPITAL / FARMACIA / DISTRIBUIDOR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de Salud y Reglamento.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Registro Sanitario obligatorio (MSPAS).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Importación: certificados de origen, BPMs.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Trazabilidad lote-a-lote.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Farmacovigilancia: reportes de eventos adversos.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cadena de frío.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[BPM]</w:t>
            </w:r>
          </w:p>
        </w:tc>
        <w:tc>
          <w:tcPr>
            <w:tcW w:type="dxa" w:w="4703"/>
          </w:tcPr>
          <w:p>
            <w:r>
              <w:t>Buenas Prácticas de Manufactura.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Registros sanitarios</w:t>
      </w:r>
    </w:p>
    <w:p>
      <w:r>
        <w:rPr>
          <w:rFonts w:ascii="Calibri" w:hAnsi="Calibri"/>
          <w:b w:val="0"/>
          <w:i w:val="0"/>
          <w:sz w:val="21"/>
        </w:rPr>
        <w:t>☐  Certificados BPM</w:t>
      </w:r>
    </w:p>
    <w:p>
      <w:r>
        <w:rPr>
          <w:rFonts w:ascii="Calibri" w:hAnsi="Calibri"/>
          <w:b w:val="0"/>
          <w:i w:val="0"/>
          <w:sz w:val="21"/>
        </w:rPr>
        <w:t>☐  Cadena de frío</w:t>
      </w:r>
    </w:p>
    <w:p>
      <w:r>
        <w:rPr>
          <w:rFonts w:ascii="Calibri" w:hAnsi="Calibri"/>
          <w:b w:val="0"/>
          <w:i w:val="0"/>
          <w:sz w:val="21"/>
        </w:rPr>
        <w:t>☐  Sistema de trazabilidad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