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REASEGURO NO PROPORCIONAL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la Actividad Aseguradora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CEDENTE'.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REASEGURADOR'.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Reaseguro de exceso de pérdida (XL/CAT).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[XL por riesgo / XL catastrófico]</w:t>
      </w:r>
    </w:p>
    <w:p>
      <w:pPr>
        <w:jc w:val="left"/>
      </w:pPr>
      <w:r>
        <w:rPr>
          <w:b/>
          <w:color w:val="2E4E7C"/>
          <w:sz w:val="22"/>
        </w:rPr>
        <w:t>SEGUNDA: RETENCIÓN Y LÍMITES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Cedente retiene Q[#]; reasegurador cubre Q[#] sobre la retención.</w:t>
      </w:r>
    </w:p>
    <w:p>
      <w:pPr>
        <w:jc w:val="left"/>
      </w:pPr>
      <w:r>
        <w:rPr>
          <w:b/>
          <w:color w:val="2E4E7C"/>
          <w:sz w:val="22"/>
        </w:rPr>
        <w:t>TERCERA: PRIMA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% sobre primas ramo + ajustes.</w:t>
      </w:r>
    </w:p>
    <w:p>
      <w:pPr>
        <w:jc w:val="left"/>
      </w:pPr>
      <w:r>
        <w:rPr>
          <w:b/>
          <w:color w:val="2E4E7C"/>
          <w:sz w:val="22"/>
        </w:rPr>
        <w:t>CUARTA: OBJETO DE LA COBERTURA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Pérdidas individuales &gt; retención / Pérdidas agregadas por evento.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STOP LOSS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Cubre exceso de siniestralidad agregada del año.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CEDENTE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REASEGURADOR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XL = Excess of Loss.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CAT XL = Catastrophic Excess of Loss para terremotos, huracanes.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Modelos catastróficos (RMS, AIR) en pricing.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[XL]</w:t>
            </w:r>
          </w:p>
        </w:tc>
        <w:tc>
          <w:tcPr>
            <w:tcW w:type="dxa" w:w="4703"/>
          </w:tcPr>
          <w:p>
            <w:r>
              <w:t>Excess of Loss.</w:t>
            </w:r>
          </w:p>
        </w:tc>
      </w:tr>
      <w:tr>
        <w:tc>
          <w:tcPr>
            <w:tcW w:type="dxa" w:w="4703"/>
          </w:tcPr>
          <w:p>
            <w:r>
              <w:t>[CAT]</w:t>
            </w:r>
          </w:p>
        </w:tc>
        <w:tc>
          <w:tcPr>
            <w:tcW w:type="dxa" w:w="4703"/>
          </w:tcPr>
          <w:p>
            <w:r>
              <w:t>Catástrofe.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Modelos catastróficos</w:t>
      </w:r>
    </w:p>
    <w:p>
      <w:r>
        <w:rPr>
          <w:rFonts w:ascii="Calibri" w:hAnsi="Calibri"/>
          <w:b w:val="0"/>
          <w:i w:val="0"/>
          <w:sz w:val="21"/>
        </w:rPr>
        <w:t>☐  Capa de retención</w:t>
      </w:r>
    </w:p>
    <w:p>
      <w:r>
        <w:rPr>
          <w:rFonts w:ascii="Calibri" w:hAnsi="Calibri"/>
          <w:b w:val="0"/>
          <w:i w:val="0"/>
          <w:sz w:val="21"/>
        </w:rPr>
        <w:t>☐  Reaseguradores rating mínimo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