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AGRÍCOLA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 y Ley de Seguro Agrícola si aplica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 (PRODUCTOR)'.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de cultivos contra riesgos agrícolas.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CULTIVO Y ÁREA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[Cultivo]: [hectáreas] en [LOCALIZACIÓN].</w:t>
      </w:r>
    </w:p>
    <w:p>
      <w:pPr>
        <w:jc w:val="left"/>
      </w:pPr>
      <w:r>
        <w:rPr>
          <w:b/>
          <w:color w:val="2E4E7C"/>
          <w:sz w:val="22"/>
        </w:rPr>
        <w:t>SEGUNDA: RIESGOS CUBIERTOS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Sequía, exceso de lluvia, granizo, vientos, plagas (específicas), incendio.</w:t>
      </w:r>
    </w:p>
    <w:p>
      <w:pPr>
        <w:jc w:val="left"/>
      </w:pPr>
      <w:r>
        <w:rPr>
          <w:b/>
          <w:color w:val="2E4E7C"/>
          <w:sz w:val="22"/>
        </w:rPr>
        <w:t>TERCERA: PRODUCCIÓN ESPERADA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quintales/ha; valor Q[#]/quintal.</w:t>
      </w:r>
    </w:p>
    <w:p>
      <w:pPr>
        <w:jc w:val="left"/>
      </w:pPr>
      <w:r>
        <w:rPr>
          <w:b/>
          <w:color w:val="2E4E7C"/>
          <w:sz w:val="22"/>
        </w:rPr>
        <w:t>CUARTA: PRIMA Y SUBSIDIO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Prima [#]% del valor asegurado. [Si subsidio estatal: aplicar].</w:t>
      </w:r>
    </w:p>
    <w:p>
      <w:pPr>
        <w:jc w:val="left"/>
      </w:pPr>
      <w:r>
        <w:rPr>
          <w:b/>
          <w:color w:val="2E4E7C"/>
          <w:sz w:val="22"/>
        </w:rPr>
        <w:t>QUINTA: DETERMINACIÓN DE PÉRDIDA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ajustador con base en muestreo de parcelas y datos satelitales/meteorológicos.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SEGURO PARAMÉTRICO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Indemnización por índice climático sin ajuste tradicional.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 (PRODUCTOR)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Mercado en desarrollo en GT.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Pueden existir programas con subsidio del Estado.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Seguros paramétricos: indemnización automática según índice (lluvia, temperatura).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Coordinación con MAGA y reaseguradores especializados.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[ÍNDICE PARAMÉTRICO]</w:t>
            </w:r>
          </w:p>
        </w:tc>
        <w:tc>
          <w:tcPr>
            <w:tcW w:type="dxa" w:w="4703"/>
          </w:tcPr>
          <w:p>
            <w:r>
              <w:t>Variable objetiva (mm lluvia, °C) que dispara pago.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siembra</w:t>
      </w:r>
    </w:p>
    <w:p>
      <w:r>
        <w:rPr>
          <w:rFonts w:ascii="Calibri" w:hAnsi="Calibri"/>
          <w:b w:val="0"/>
          <w:i w:val="0"/>
          <w:sz w:val="21"/>
        </w:rPr>
        <w:t>☐  Histórico de rendimientos</w:t>
      </w:r>
    </w:p>
    <w:p>
      <w:r>
        <w:rPr>
          <w:rFonts w:ascii="Calibri" w:hAnsi="Calibri"/>
          <w:b w:val="0"/>
          <w:i w:val="0"/>
          <w:sz w:val="21"/>
        </w:rPr>
        <w:t>☐  Mapas y coordenadas</w:t>
      </w:r>
    </w:p>
    <w:p>
      <w:r>
        <w:rPr>
          <w:rFonts w:ascii="Calibri" w:hAnsi="Calibri"/>
          <w:b w:val="0"/>
          <w:i w:val="0"/>
          <w:sz w:val="21"/>
        </w:rPr>
        <w:t>☐  Análisis de riesgo agronómico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