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PÓLIZA DE SEGURO CONTRA INCENDIO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la Actividad Aseguradora (Dto. 25-2010) y Código de Comercio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ASEGURADO'.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Cobertura de daños por incendio a bien asegurado.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Asegurar [INMUEBLE / CONTENIDO / EQUIPO] contra daños por incendio.</w:t>
      </w:r>
    </w:p>
    <w:p>
      <w:pPr>
        <w:jc w:val="left"/>
      </w:pPr>
      <w:r>
        <w:rPr>
          <w:b/>
          <w:color w:val="2E4E7C"/>
          <w:sz w:val="22"/>
        </w:rPr>
        <w:t>SEGUNDA: SUMA ASEGURADA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Q[MONTO]</w:t>
      </w:r>
    </w:p>
    <w:p>
      <w:pPr>
        <w:jc w:val="left"/>
      </w:pPr>
      <w:r>
        <w:rPr>
          <w:b/>
          <w:color w:val="2E4E7C"/>
          <w:sz w:val="22"/>
        </w:rPr>
        <w:t>TERCERA: PRIMA Y VIGENCIA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Prima anual Q[#] + IVA. Vigencia [FECHAS].</w:t>
      </w:r>
    </w:p>
    <w:p>
      <w:pPr>
        <w:jc w:val="left"/>
      </w:pPr>
      <w:r>
        <w:rPr>
          <w:b/>
          <w:color w:val="2E4E7C"/>
          <w:sz w:val="22"/>
        </w:rPr>
        <w:t>CUARTA: COBERTURAS Y EXCLUSIONES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Cobertura: incendio, rayo, explosión. Exclusiones: guerra, terrorismo (cobertura aparte), dolo, etc.</w:t>
      </w:r>
    </w:p>
    <w:p>
      <w:pPr>
        <w:jc w:val="left"/>
      </w:pPr>
      <w:r>
        <w:rPr>
          <w:b/>
          <w:color w:val="2E4E7C"/>
          <w:sz w:val="22"/>
        </w:rPr>
        <w:t>QUINTA: DEDUCIBLE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por evento.</w:t>
      </w:r>
    </w:p>
    <w:p>
      <w:pPr>
        <w:jc w:val="left"/>
      </w:pPr>
      <w:r>
        <w:rPr>
          <w:b/>
          <w:color w:val="2E4E7C"/>
          <w:sz w:val="22"/>
        </w:rPr>
        <w:t>SEXTA: OBLIGACIONES DEL ASEGURADO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de prima; medidas razonables de prevención; notificación inmediata del siniestro.</w:t>
      </w:r>
    </w:p>
    <w:p>
      <w:pPr>
        <w:jc w:val="left"/>
      </w:pPr>
      <w:r>
        <w:rPr>
          <w:b/>
          <w:color w:val="2E4E7C"/>
          <w:sz w:val="22"/>
        </w:rPr>
        <w:t>SÉPTIMA: PROCEDIMIENTO DE RECLAMACIÓN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Notificar dentro de 5 días; ajustador; documentación; pago en 30 días post-aceptación.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COBERTURA EXTENDIDA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Incluye terremoto, vendaval, inundación.</w:t>
      </w:r>
    </w:p>
    <w:p>
      <w:pPr>
        <w:jc w:val="left"/>
      </w:pPr>
      <w:r>
        <w:rPr>
          <w:b/>
          <w:color w:val="2E4E7C"/>
          <w:sz w:val="22"/>
        </w:rPr>
        <w:t>[OPCIONAL] VALOR REPOSICIÓN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Cobertura a valor nuevo.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ASEGURADO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Ley de la Actividad Aseguradora (Dto. 25-2010) — SIB supervisa.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Aseguradora autorizada.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Principio de buena fe.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Sub-asignación: indemniza proporcionalmente si valor es mayor a suma.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Subrogación a favor de aseguradora.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[DEDUCIBLE]</w:t>
            </w:r>
          </w:p>
        </w:tc>
        <w:tc>
          <w:tcPr>
            <w:tcW w:type="dxa" w:w="4703"/>
          </w:tcPr>
          <w:p>
            <w:r>
              <w:t>Parte del siniestro a cargo del asegurado.</w:t>
            </w:r>
          </w:p>
        </w:tc>
      </w:tr>
      <w:tr>
        <w:tc>
          <w:tcPr>
            <w:tcW w:type="dxa" w:w="4703"/>
          </w:tcPr>
          <w:p>
            <w:r>
              <w:t>[SUBROGACIÓN]</w:t>
            </w:r>
          </w:p>
        </w:tc>
        <w:tc>
          <w:tcPr>
            <w:tcW w:type="dxa" w:w="4703"/>
          </w:tcPr>
          <w:p>
            <w:r>
              <w:t>Aseguradora ocupa lugar del asegurado contra responsable.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KYC</w:t>
      </w:r>
    </w:p>
    <w:p>
      <w:r>
        <w:rPr>
          <w:rFonts w:ascii="Calibri" w:hAnsi="Calibri"/>
          <w:b w:val="0"/>
          <w:i w:val="0"/>
          <w:sz w:val="21"/>
        </w:rPr>
        <w:t>☐  Avalúo del bien</w:t>
      </w:r>
    </w:p>
    <w:p>
      <w:r>
        <w:rPr>
          <w:rFonts w:ascii="Calibri" w:hAnsi="Calibri"/>
          <w:b w:val="0"/>
          <w:i w:val="0"/>
          <w:sz w:val="21"/>
        </w:rPr>
        <w:t>☐  Pólizas previas</w:t>
      </w:r>
    </w:p>
    <w:p>
      <w:r>
        <w:rPr>
          <w:rFonts w:ascii="Calibri" w:hAnsi="Calibri"/>
          <w:b w:val="0"/>
          <w:i w:val="0"/>
          <w:sz w:val="21"/>
        </w:rPr>
        <w:t>☐  Medidas de prevención (extintores, alarmas)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