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PÓLIZA DE SEGURO DE TRANSPORTE DE MERCANCÍAS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la Actividad Aseguradora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ASEGURADORA'.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ASEGURADO'.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Cobertura de mercancías durante transporte.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MERCANCÍA Y TRAYECTO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Descripción; origen-destino; modalidad transporte.</w:t>
      </w:r>
    </w:p>
    <w:p>
      <w:pPr>
        <w:jc w:val="left"/>
      </w:pPr>
      <w:r>
        <w:rPr>
          <w:b/>
          <w:color w:val="2E4E7C"/>
          <w:sz w:val="22"/>
        </w:rPr>
        <w:t>SEGUNDA: COBERTURA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Todo riesgo (ICC A) / Limitada (ICC B/C).</w:t>
      </w:r>
    </w:p>
    <w:p>
      <w:pPr>
        <w:jc w:val="left"/>
      </w:pPr>
      <w:r>
        <w:rPr>
          <w:b/>
          <w:color w:val="2E4E7C"/>
          <w:sz w:val="22"/>
        </w:rPr>
        <w:t>TERCERA: VALOR ASEGURADO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CIF + 10% utilidad esperada.</w:t>
      </w:r>
    </w:p>
    <w:p>
      <w:pPr>
        <w:jc w:val="left"/>
      </w:pPr>
      <w:r>
        <w:rPr>
          <w:b/>
          <w:color w:val="2E4E7C"/>
          <w:sz w:val="22"/>
        </w:rPr>
        <w:t>CUARTA: PRIMA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sobre valor asegurado.</w:t>
      </w:r>
    </w:p>
    <w:p>
      <w:pPr>
        <w:jc w:val="left"/>
      </w:pPr>
      <w:r>
        <w:rPr>
          <w:b/>
          <w:color w:val="2E4E7C"/>
          <w:sz w:val="22"/>
        </w:rPr>
        <w:t>QUINTA: EXCLUSIONES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Embalaje deficiente, retardo, naturaleza propia del bien.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PÓLIZA FLOTANTE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Cubre múltiples embarques bajo un contrato.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ASEGURADORA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ASEGURADO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Cláusulas de Carga ICC (Institute Cargo Clauses) — Londres.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ICC (A) cobertura amplia; (B) y (C) limitadas.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para todo embarque internacional.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Coordinación con BL y documentación aduanera.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[ICC]</w:t>
            </w:r>
          </w:p>
        </w:tc>
        <w:tc>
          <w:tcPr>
            <w:tcW w:type="dxa" w:w="4703"/>
          </w:tcPr>
          <w:p>
            <w:r>
              <w:t>Institute Cargo Clauses.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Factura comercial</w:t>
      </w:r>
    </w:p>
    <w:p>
      <w:r>
        <w:rPr>
          <w:rFonts w:ascii="Calibri" w:hAnsi="Calibri"/>
          <w:b w:val="0"/>
          <w:i w:val="0"/>
          <w:sz w:val="21"/>
        </w:rPr>
        <w:t>☐  BL</w:t>
      </w:r>
    </w:p>
    <w:p>
      <w:r>
        <w:rPr>
          <w:rFonts w:ascii="Calibri" w:hAnsi="Calibri"/>
          <w:b w:val="0"/>
          <w:i w:val="0"/>
          <w:sz w:val="21"/>
        </w:rPr>
        <w:t>☐  Lista de empaque</w:t>
      </w:r>
    </w:p>
    <w:p>
      <w:r>
        <w:rPr>
          <w:rFonts w:ascii="Calibri" w:hAnsi="Calibri"/>
          <w:b w:val="0"/>
          <w:i w:val="0"/>
          <w:sz w:val="21"/>
        </w:rPr>
        <w:t>☐  Declaración aduanera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