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PÓLIZA DE SEGURO DE VIDA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la Actividad Aseguradora (Dto. 25-2010)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ASEGURADORA'.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ASEGURADO'.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Cobertura por muerte o supervivencia del asegurado.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ASEGURADO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[NOMBRE, EDAD]</w:t>
      </w:r>
    </w:p>
    <w:p>
      <w:pPr>
        <w:jc w:val="left"/>
      </w:pPr>
      <w:r>
        <w:rPr>
          <w:b/>
          <w:color w:val="2E4E7C"/>
          <w:sz w:val="22"/>
        </w:rPr>
        <w:t>SEGUNDA: BENEFICIARIOS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[NOMBRES Y PORCENTAJES]</w:t>
      </w:r>
    </w:p>
    <w:p>
      <w:pPr>
        <w:jc w:val="left"/>
      </w:pPr>
      <w:r>
        <w:rPr>
          <w:b/>
          <w:color w:val="2E4E7C"/>
          <w:sz w:val="22"/>
        </w:rPr>
        <w:t>TERCERA: SUMA ASEGURADA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</w:t>
      </w:r>
    </w:p>
    <w:p>
      <w:pPr>
        <w:jc w:val="left"/>
      </w:pPr>
      <w:r>
        <w:rPr>
          <w:b/>
          <w:color w:val="2E4E7C"/>
          <w:sz w:val="22"/>
        </w:rPr>
        <w:t>CUARTA: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[Temporal / vida entera / dotal / universal]</w:t>
      </w:r>
    </w:p>
    <w:p>
      <w:pPr>
        <w:jc w:val="left"/>
      </w:pPr>
      <w:r>
        <w:rPr>
          <w:b/>
          <w:color w:val="2E4E7C"/>
          <w:sz w:val="22"/>
        </w:rPr>
        <w:t>QUINTA: PRIMAS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[mensual / anual] durante [#] años.</w:t>
      </w:r>
    </w:p>
    <w:p>
      <w:pPr>
        <w:jc w:val="left"/>
      </w:pPr>
      <w:r>
        <w:rPr>
          <w:b/>
          <w:color w:val="2E4E7C"/>
          <w:sz w:val="22"/>
        </w:rPr>
        <w:t>SEXTA: EXCLUSIONES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Suicidio en primeros 2 años; muerte por dolo del beneficiario; preexistencias no declaradas.</w:t>
      </w:r>
    </w:p>
    <w:p>
      <w:pPr>
        <w:jc w:val="left"/>
      </w:pPr>
      <w:r>
        <w:rPr>
          <w:b/>
          <w:color w:val="2E4E7C"/>
          <w:sz w:val="22"/>
        </w:rPr>
        <w:t>SÉPTIMA: PROCEDIMIENTO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Beneficiario presenta partida de defunción y documentación; pago en 30 días.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RIDER DE INVALIDEZ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Pago anticipado por invalidez total.</w:t>
      </w:r>
    </w:p>
    <w:p>
      <w:pPr>
        <w:jc w:val="left"/>
      </w:pPr>
      <w:r>
        <w:rPr>
          <w:b/>
          <w:color w:val="2E4E7C"/>
          <w:sz w:val="22"/>
        </w:rPr>
        <w:t>[OPCIONAL] RIDER DE ENFERMEDADES GRAVES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Cobertura por cáncer, infarto, etc.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ASEGURADORA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ASEGURADO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Examen médico requerido según monto y edad.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Beneficiarios revocables o irrevocables.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seguro de vida NO entra en sucesión — va directo a beneficiarios.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beneficiario irrevocable: consentimiento del propio para modificar.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Reserva matemática obligatoria de la aseguradora.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[RIDER]</w:t>
            </w:r>
          </w:p>
        </w:tc>
        <w:tc>
          <w:tcPr>
            <w:tcW w:type="dxa" w:w="4703"/>
          </w:tcPr>
          <w:p>
            <w:r>
              <w:t>Cobertura adicional a la póliza base.</w:t>
            </w:r>
          </w:p>
        </w:tc>
      </w:tr>
      <w:tr>
        <w:tc>
          <w:tcPr>
            <w:tcW w:type="dxa" w:w="4703"/>
          </w:tcPr>
          <w:p>
            <w:r>
              <w:t>[DOTAL]</w:t>
            </w:r>
          </w:p>
        </w:tc>
        <w:tc>
          <w:tcPr>
            <w:tcW w:type="dxa" w:w="4703"/>
          </w:tcPr>
          <w:p>
            <w:r>
              <w:t>Pago a la muerte o supervivencia al plazo.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Examen médico</w:t>
      </w:r>
    </w:p>
    <w:p>
      <w:r>
        <w:rPr>
          <w:rFonts w:ascii="Calibri" w:hAnsi="Calibri"/>
          <w:b w:val="0"/>
          <w:i w:val="0"/>
          <w:sz w:val="21"/>
        </w:rPr>
        <w:t>☐  Declaración de salud completa</w:t>
      </w:r>
    </w:p>
    <w:p>
      <w:r>
        <w:rPr>
          <w:rFonts w:ascii="Calibri" w:hAnsi="Calibri"/>
          <w:b w:val="0"/>
          <w:i w:val="0"/>
          <w:sz w:val="21"/>
        </w:rPr>
        <w:t>☐  Designación de beneficiarios</w:t>
      </w:r>
    </w:p>
    <w:p>
      <w:r>
        <w:rPr>
          <w:rFonts w:ascii="Calibri" w:hAnsi="Calibri"/>
          <w:b w:val="0"/>
          <w:i w:val="0"/>
          <w:sz w:val="21"/>
        </w:rPr>
        <w:t>☐  Cuestionario de actividades de riesgo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