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POLÍTICA DE COOKIES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Buenas prácticas + GDPR si aplica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OPERADOR'.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USUARIO'.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Información sobre uso de cookies y tecnologías similares.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QUÉ SON COOKIES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Archivos pequeños almacenados en el dispositivo del usuario.</w:t>
      </w:r>
    </w:p>
    <w:p>
      <w:pPr>
        <w:jc w:val="left"/>
      </w:pPr>
      <w:r>
        <w:rPr>
          <w:b/>
          <w:color w:val="2E4E7C"/>
          <w:sz w:val="22"/>
        </w:rPr>
        <w:t>SEGUNDA: TIPOS USADOS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Esenciales: necesarias para el funcionamiento; (b) Funcionales: preferencias del usuario; (c) Analíticas: medición de uso (Google Analytics); (d) Publicitarias: targeting.</w:t>
      </w:r>
    </w:p>
    <w:p>
      <w:pPr>
        <w:jc w:val="left"/>
      </w:pPr>
      <w:r>
        <w:rPr>
          <w:b/>
          <w:color w:val="2E4E7C"/>
          <w:sz w:val="22"/>
        </w:rPr>
        <w:t>TERCERA: LISTADO DETALLADO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Tabla anexa con: nombre, finalidad, duración, tipo.</w:t>
      </w:r>
    </w:p>
    <w:p>
      <w:pPr>
        <w:jc w:val="left"/>
      </w:pPr>
      <w:r>
        <w:rPr>
          <w:b/>
          <w:color w:val="2E4E7C"/>
          <w:sz w:val="22"/>
        </w:rPr>
        <w:t>CUARTA: CONSENTIMIENTO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Banner al ingresar con opción de aceptar/rechazar por categoría.</w:t>
      </w:r>
    </w:p>
    <w:p>
      <w:pPr>
        <w:jc w:val="left"/>
      </w:pPr>
      <w:r>
        <w:rPr>
          <w:b/>
          <w:color w:val="2E4E7C"/>
          <w:sz w:val="22"/>
        </w:rPr>
        <w:t>QUINTA: CONFIGURACIÓN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Usuario puede gestionar preferencias en panel de cookies.</w:t>
      </w:r>
    </w:p>
    <w:p>
      <w:pPr>
        <w:jc w:val="left"/>
      </w:pPr>
      <w:r>
        <w:rPr>
          <w:b/>
          <w:color w:val="2E4E7C"/>
          <w:sz w:val="22"/>
        </w:rPr>
        <w:t>SEXTA: TERCEROS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Lista de proveedores que usan cookies en el sitio.</w:t>
      </w:r>
    </w:p>
    <w:p>
      <w:pPr>
        <w:jc w:val="left"/>
      </w:pPr>
      <w:r>
        <w:rPr>
          <w:b/>
          <w:color w:val="2E4E7C"/>
          <w:sz w:val="22"/>
        </w:rPr>
        <w:t>SÉPTIMA: ACTUALIZACIONES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Política actualizable; aviso al usuario.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DO NOT TRACK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Respeto a señales del navegador.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OPERADOR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USUARIO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regulación específica en GT; aplican principios constitucionales.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opera para usuarios en UE: GDPR + ePrivacy Directive.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Esenciales no requieren consentimiento; las demás sí.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Consent Management Platform (CMP) recomendable.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[CMP]</w:t>
            </w:r>
          </w:p>
        </w:tc>
        <w:tc>
          <w:tcPr>
            <w:tcW w:type="dxa" w:w="4703"/>
          </w:tcPr>
          <w:p>
            <w:r>
              <w:t>Consent Management Platform.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Tabla de cookies actualizada</w:t>
      </w:r>
    </w:p>
    <w:p>
      <w:r>
        <w:rPr>
          <w:rFonts w:ascii="Calibri" w:hAnsi="Calibri"/>
          <w:b w:val="0"/>
          <w:i w:val="0"/>
          <w:sz w:val="21"/>
        </w:rPr>
        <w:t>☐  Banner de consentimiento</w:t>
      </w:r>
    </w:p>
    <w:p>
      <w:r>
        <w:rPr>
          <w:rFonts w:ascii="Calibri" w:hAnsi="Calibri"/>
          <w:b w:val="0"/>
          <w:i w:val="0"/>
          <w:sz w:val="21"/>
        </w:rPr>
        <w:t>☐  Panel de preferencias</w:t>
      </w:r>
    </w:p>
    <w:p>
      <w:r>
        <w:rPr>
          <w:rFonts w:ascii="Calibri" w:hAnsi="Calibri"/>
          <w:b w:val="0"/>
          <w:i w:val="0"/>
          <w:sz w:val="21"/>
        </w:rPr>
        <w:t>☐  Política de privacidad vinculada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