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SERVICIOS OTT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autonomía contractual + LGT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 OTT'.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OPERADOR DE TELECOMUNICACIONES'.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Acuerdos comerciales entre proveedores OTT (WhatsApp, Netflix) y operadores.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Promoción cruzada, zero-rating, peering, hosting CDN.</w:t>
      </w:r>
    </w:p>
    <w:p>
      <w:pPr>
        <w:jc w:val="left"/>
      </w:pPr>
      <w:r>
        <w:rPr>
          <w:b/>
          <w:color w:val="2E4E7C"/>
          <w:sz w:val="22"/>
        </w:rPr>
        <w:t>SEGUNDA: ZERO-RATING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[Si aplica] OTT cubre costo de datos para sus servicios.</w:t>
      </w:r>
    </w:p>
    <w:p>
      <w:pPr>
        <w:jc w:val="left"/>
      </w:pPr>
      <w:r>
        <w:rPr>
          <w:b/>
          <w:color w:val="2E4E7C"/>
          <w:sz w:val="22"/>
        </w:rPr>
        <w:t>TERCERA: CDN LOCAL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Hosting de servidores OTT en infraestructura del operador.</w:t>
      </w:r>
    </w:p>
    <w:p>
      <w:pPr>
        <w:jc w:val="left"/>
      </w:pPr>
      <w:r>
        <w:rPr>
          <w:b/>
          <w:color w:val="2E4E7C"/>
          <w:sz w:val="22"/>
        </w:rPr>
        <w:t>CUARTA: MARKETING CONJUNTO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Campañas de bundle.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PEERING NEUTRO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Acuerdo de intercambio de tráfico.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 OTT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OPERADOR DE TELECOMUNICACIONES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Tema sensible: neutralidad de red.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GT no tiene regulación específica sobre neutralidad.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OTT no son operadores telecom — no requieren licencia LGT.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competencia y discriminación.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[OTT]</w:t>
            </w:r>
          </w:p>
        </w:tc>
        <w:tc>
          <w:tcPr>
            <w:tcW w:type="dxa" w:w="4703"/>
          </w:tcPr>
          <w:p>
            <w:r>
              <w:t>Over-The-Top.</w:t>
            </w:r>
          </w:p>
        </w:tc>
      </w:tr>
      <w:tr>
        <w:tc>
          <w:tcPr>
            <w:tcW w:type="dxa" w:w="4703"/>
          </w:tcPr>
          <w:p>
            <w:r>
              <w:t>[CDN]</w:t>
            </w:r>
          </w:p>
        </w:tc>
        <w:tc>
          <w:tcPr>
            <w:tcW w:type="dxa" w:w="4703"/>
          </w:tcPr>
          <w:p>
            <w:r>
              <w:t>Content Delivery Network.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competencia</w:t>
      </w:r>
    </w:p>
    <w:p>
      <w:r>
        <w:rPr>
          <w:rFonts w:ascii="Calibri" w:hAnsi="Calibri"/>
          <w:b w:val="0"/>
          <w:i w:val="0"/>
          <w:sz w:val="21"/>
        </w:rPr>
        <w:t>☐  Términos zero-rating claros</w:t>
      </w:r>
    </w:p>
    <w:p>
      <w:r>
        <w:rPr>
          <w:rFonts w:ascii="Calibri" w:hAnsi="Calibri"/>
          <w:b w:val="0"/>
          <w:i w:val="0"/>
          <w:sz w:val="21"/>
        </w:rPr>
        <w:t>☐  CDN setup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